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3898C">
      <w:pPr>
        <w:pStyle w:val="5"/>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center"/>
        <w:textAlignment w:val="baseline"/>
        <w:rPr>
          <w:rFonts w:hint="eastAsia" w:eastAsia="宋体"/>
          <w:color w:val="FF0000"/>
          <w:sz w:val="20"/>
          <w:szCs w:val="20"/>
          <w:lang w:eastAsia="zh-CN"/>
        </w:rPr>
      </w:pPr>
      <w:r>
        <w:rPr>
          <w:rFonts w:hint="eastAsia" w:eastAsia="宋体"/>
          <w:color w:val="FF0000"/>
          <w:sz w:val="20"/>
          <w:szCs w:val="20"/>
          <w:lang w:eastAsia="zh-CN"/>
        </w:rPr>
        <w:drawing>
          <wp:inline distT="0" distB="0" distL="114300" distR="114300">
            <wp:extent cx="5771515" cy="1115695"/>
            <wp:effectExtent l="0" t="0" r="635" b="8255"/>
            <wp:docPr id="2" name="图片 2" descr="C:/Users/Administrator/Desktop/红头.png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红头.png红头"/>
                    <pic:cNvPicPr>
                      <a:picLocks noChangeAspect="1"/>
                    </pic:cNvPicPr>
                  </pic:nvPicPr>
                  <pic:blipFill>
                    <a:blip r:embed="rId4"/>
                    <a:srcRect t="500" b="1193"/>
                    <a:stretch>
                      <a:fillRect/>
                    </a:stretch>
                  </pic:blipFill>
                  <pic:spPr>
                    <a:xfrm>
                      <a:off x="0" y="0"/>
                      <a:ext cx="5771515" cy="1115695"/>
                    </a:xfrm>
                    <a:prstGeom prst="rect">
                      <a:avLst/>
                    </a:prstGeom>
                  </pic:spPr>
                </pic:pic>
              </a:graphicData>
            </a:graphic>
          </wp:inline>
        </w:drawing>
      </w:r>
    </w:p>
    <w:p w14:paraId="528B1A48">
      <w:pPr>
        <w:pStyle w:val="5"/>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center"/>
        <w:textAlignment w:val="baseline"/>
        <w:rPr>
          <w:color w:val="FF0000"/>
          <w:sz w:val="2"/>
          <w:szCs w:val="2"/>
        </w:rPr>
      </w:pPr>
      <w:r>
        <w:rPr>
          <w:rFonts w:hint="eastAsia" w:ascii="黑体" w:hAnsi="黑体" w:eastAsia="黑体" w:cs="黑体"/>
          <w:b/>
          <w:bCs/>
          <w:sz w:val="48"/>
          <w:szCs w:val="48"/>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103505</wp:posOffset>
                </wp:positionV>
                <wp:extent cx="5694680" cy="15240"/>
                <wp:effectExtent l="0" t="1270" r="1270" b="21590"/>
                <wp:wrapNone/>
                <wp:docPr id="2090934"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694680" cy="15240"/>
                        </a:xfrm>
                        <a:prstGeom prst="line">
                          <a:avLst/>
                        </a:prstGeom>
                        <a:noFill/>
                        <a:ln w="38100">
                          <a:solidFill>
                            <a:srgbClr val="FF0000"/>
                          </a:solidFill>
                          <a:round/>
                        </a:ln>
                      </wps:spPr>
                      <wps:bodyPr/>
                    </wps:wsp>
                  </a:graphicData>
                </a:graphic>
              </wp:anchor>
            </w:drawing>
          </mc:Choice>
          <mc:Fallback>
            <w:pict>
              <v:line id="直接连接符 1" o:spid="_x0000_s1026" o:spt="20" style="position:absolute;left:0pt;flip:y;margin-left:-0.35pt;margin-top:8.15pt;height:1.2pt;width:448.4pt;z-index:251659264;mso-width-relative:page;mso-height-relative:page;" filled="f" stroked="t" coordsize="21600,21600" o:gfxdata="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1nnA1gAAAAcBAAAPAAAAAAAAAAEAIAAAACIAAABkcnMvZG93bnJldi54bWxQ&#10;SwECFAAUAAAACACHTuJA3QYUevkBAAC/AwAADgAAAAAAAAABACAAAAAlAQAAZHJzL2Uyb0RvYy54&#10;bWxQSwUGAAAAAAYABgBZAQAAkAUAAAAA&#10;">
                <v:fill on="f" focussize="0,0"/>
                <v:stroke weight="3pt" color="#FF0000" joinstyle="round"/>
                <v:imagedata o:title=""/>
                <o:lock v:ext="edit" aspectratio="f"/>
              </v:line>
            </w:pict>
          </mc:Fallback>
        </mc:AlternateContent>
      </w:r>
      <w:r>
        <w:rPr>
          <w:rFonts w:hint="eastAsia"/>
          <w:color w:val="FF0000"/>
          <w:sz w:val="20"/>
          <w:szCs w:val="20"/>
        </w:rPr>
        <w:t xml:space="preserve"> </w:t>
      </w:r>
      <w:r>
        <w:rPr>
          <w:rFonts w:hint="eastAsia"/>
          <w:color w:val="FF0000"/>
          <w:sz w:val="10"/>
          <w:szCs w:val="10"/>
        </w:rPr>
        <w:t xml:space="preserve">             </w:t>
      </w:r>
      <w:r>
        <w:rPr>
          <w:rFonts w:hint="eastAsia"/>
          <w:color w:val="FF0000"/>
          <w:sz w:val="8"/>
          <w:szCs w:val="8"/>
        </w:rPr>
        <w:t xml:space="preserve">                           </w:t>
      </w:r>
      <w:r>
        <w:rPr>
          <w:color w:val="FF0000"/>
          <w:sz w:val="8"/>
          <w:szCs w:val="8"/>
        </w:rPr>
        <w:t xml:space="preserve"> </w:t>
      </w:r>
    </w:p>
    <w:p w14:paraId="08A4DDA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hint="eastAsia"/>
          <w:sz w:val="2"/>
          <w:szCs w:val="2"/>
        </w:rPr>
      </w:pPr>
    </w:p>
    <w:p w14:paraId="5DF5B114">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right"/>
        <w:textAlignment w:val="baseline"/>
        <w:rPr>
          <w:rFonts w:hint="default" w:eastAsia="宋体"/>
          <w:sz w:val="32"/>
          <w:szCs w:val="32"/>
          <w:lang w:val="en-US" w:eastAsia="zh-CN"/>
        </w:rPr>
      </w:pPr>
    </w:p>
    <w:p w14:paraId="4977E00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center"/>
        <w:textAlignment w:val="baseline"/>
        <w:rPr>
          <w:rFonts w:hint="eastAsia" w:asciiTheme="majorEastAsia" w:hAnsiTheme="majorEastAsia" w:eastAsiaTheme="majorEastAsia" w:cstheme="majorEastAsia"/>
          <w:b/>
          <w:bCs/>
          <w:color w:val="auto"/>
          <w:sz w:val="36"/>
          <w:szCs w:val="36"/>
          <w:lang w:eastAsia="zh-CN"/>
        </w:rPr>
      </w:pPr>
      <w:r>
        <w:rPr>
          <w:rFonts w:hint="eastAsia" w:asciiTheme="majorEastAsia" w:hAnsiTheme="majorEastAsia" w:eastAsiaTheme="majorEastAsia" w:cstheme="majorEastAsia"/>
          <w:b/>
          <w:bCs/>
          <w:color w:val="auto"/>
          <w:sz w:val="36"/>
          <w:szCs w:val="36"/>
          <w:lang w:val="en-US" w:eastAsia="zh-CN"/>
        </w:rPr>
        <w:t>关于邀请参加2025第三届</w:t>
      </w:r>
      <w:r>
        <w:rPr>
          <w:rFonts w:hint="eastAsia" w:asciiTheme="majorEastAsia" w:hAnsiTheme="majorEastAsia" w:eastAsiaTheme="majorEastAsia" w:cstheme="majorEastAsia"/>
          <w:b/>
          <w:bCs/>
          <w:color w:val="auto"/>
          <w:sz w:val="36"/>
          <w:szCs w:val="36"/>
          <w:lang w:eastAsia="zh-CN"/>
        </w:rPr>
        <w:t>中国国际食品工业品牌博览会</w:t>
      </w:r>
    </w:p>
    <w:p w14:paraId="1C5E8DA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center"/>
        <w:textAlignment w:val="baseline"/>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暨第十七届中国西安国际糖酒食品博览会</w:t>
      </w:r>
      <w:bookmarkStart w:id="0" w:name="_Toc15406"/>
      <w:r>
        <w:rPr>
          <w:rFonts w:hint="eastAsia" w:asciiTheme="majorEastAsia" w:hAnsiTheme="majorEastAsia" w:eastAsiaTheme="majorEastAsia" w:cstheme="majorEastAsia"/>
          <w:b/>
          <w:bCs/>
          <w:color w:val="auto"/>
          <w:sz w:val="36"/>
          <w:szCs w:val="36"/>
          <w:lang w:val="en-US" w:eastAsia="zh-CN"/>
        </w:rPr>
        <w:t>的函</w:t>
      </w:r>
    </w:p>
    <w:p w14:paraId="206AE6A6">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center"/>
        <w:textAlignment w:val="baseline"/>
        <w:rPr>
          <w:rFonts w:hint="default" w:asciiTheme="majorEastAsia" w:hAnsiTheme="majorEastAsia" w:eastAsiaTheme="majorEastAsia" w:cstheme="majorEastAsia"/>
          <w:b/>
          <w:bCs/>
          <w:color w:val="auto"/>
          <w:sz w:val="36"/>
          <w:szCs w:val="36"/>
          <w:lang w:val="en-US" w:eastAsia="zh-CN"/>
        </w:rPr>
      </w:pPr>
    </w:p>
    <w:p w14:paraId="26580059">
      <w:pPr>
        <w:pStyle w:val="2"/>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hint="eastAsia"/>
          <w:color w:val="auto"/>
          <w:spacing w:val="0"/>
          <w:sz w:val="28"/>
          <w:szCs w:val="28"/>
        </w:rPr>
      </w:pPr>
      <w:r>
        <w:rPr>
          <w:rFonts w:hint="eastAsia"/>
          <w:color w:val="auto"/>
          <w:spacing w:val="0"/>
          <w:sz w:val="28"/>
          <w:szCs w:val="28"/>
        </w:rPr>
        <w:t>一、指导思想</w:t>
      </w:r>
      <w:bookmarkEnd w:id="0"/>
    </w:p>
    <w:p w14:paraId="1503073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2" w:right="26" w:firstLine="640"/>
        <w:textAlignment w:val="baseline"/>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食品工业是关系国计民生的生命工业，国以民为本，民以食为天，食以安为先，安以质为本，质以诚为根。</w:t>
      </w:r>
    </w:p>
    <w:p w14:paraId="1E78278D">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 w:right="123" w:firstLine="679"/>
        <w:textAlignment w:val="baseline"/>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rPr>
        <w:t>以习近平新时代中国特色社会主义思想为指导，落实习近平总书记提出的“中国制造向中国创造转变、中国速度向中国质量转变、中国产品向中国品牌转变”战略方针，深入贯彻党的二十大精神和中央一号文件精神，面向国家战略</w:t>
      </w:r>
      <w:r>
        <w:rPr>
          <w:rFonts w:hint="eastAsia" w:ascii="仿宋" w:hAnsi="仿宋" w:eastAsia="仿宋" w:cs="仿宋"/>
          <w:color w:val="auto"/>
          <w:spacing w:val="0"/>
          <w:sz w:val="28"/>
          <w:szCs w:val="28"/>
          <w:lang w:eastAsia="zh-CN"/>
        </w:rPr>
        <w:t>需求</w:t>
      </w:r>
      <w:r>
        <w:rPr>
          <w:rFonts w:hint="eastAsia" w:ascii="仿宋" w:hAnsi="仿宋" w:eastAsia="仿宋" w:cs="仿宋"/>
          <w:color w:val="auto"/>
          <w:spacing w:val="0"/>
          <w:sz w:val="28"/>
          <w:szCs w:val="28"/>
        </w:rPr>
        <w:t>、食品产业前沿和人民健康需</w:t>
      </w:r>
      <w:r>
        <w:rPr>
          <w:rFonts w:hint="eastAsia" w:ascii="仿宋" w:hAnsi="仿宋" w:eastAsia="仿宋" w:cs="仿宋"/>
          <w:color w:val="auto"/>
          <w:spacing w:val="0"/>
          <w:sz w:val="28"/>
          <w:szCs w:val="28"/>
          <w:lang w:eastAsia="zh-CN"/>
        </w:rPr>
        <w:t>要</w:t>
      </w:r>
      <w:r>
        <w:rPr>
          <w:rFonts w:hint="eastAsia" w:ascii="仿宋" w:hAnsi="仿宋" w:eastAsia="仿宋" w:cs="仿宋"/>
          <w:color w:val="auto"/>
          <w:spacing w:val="0"/>
          <w:sz w:val="28"/>
          <w:szCs w:val="28"/>
        </w:rPr>
        <w:t>，推动中国民生产业转型升级，助力中国</w:t>
      </w:r>
      <w:r>
        <w:rPr>
          <w:rFonts w:hint="eastAsia" w:ascii="仿宋" w:hAnsi="仿宋" w:eastAsia="仿宋" w:cs="仿宋"/>
          <w:color w:val="auto"/>
          <w:spacing w:val="0"/>
          <w:sz w:val="28"/>
          <w:szCs w:val="28"/>
          <w:lang w:val="en-US" w:eastAsia="zh-CN"/>
        </w:rPr>
        <w:t>糖酒</w:t>
      </w:r>
      <w:r>
        <w:rPr>
          <w:rFonts w:hint="eastAsia" w:ascii="仿宋" w:hAnsi="仿宋" w:eastAsia="仿宋" w:cs="仿宋"/>
          <w:color w:val="auto"/>
          <w:spacing w:val="0"/>
          <w:sz w:val="28"/>
          <w:szCs w:val="28"/>
        </w:rPr>
        <w:t>食品产业高质发展，赋能中国</w:t>
      </w:r>
      <w:r>
        <w:rPr>
          <w:rFonts w:hint="eastAsia" w:ascii="仿宋" w:hAnsi="仿宋" w:eastAsia="仿宋" w:cs="仿宋"/>
          <w:color w:val="auto"/>
          <w:spacing w:val="0"/>
          <w:sz w:val="28"/>
          <w:szCs w:val="28"/>
          <w:lang w:val="en-US" w:eastAsia="zh-CN"/>
        </w:rPr>
        <w:t>糖酒</w:t>
      </w:r>
      <w:r>
        <w:rPr>
          <w:rFonts w:hint="eastAsia" w:ascii="仿宋" w:hAnsi="仿宋" w:eastAsia="仿宋" w:cs="仿宋"/>
          <w:color w:val="auto"/>
          <w:spacing w:val="0"/>
          <w:sz w:val="28"/>
          <w:szCs w:val="28"/>
        </w:rPr>
        <w:t>食品企业提质增效，培育中国食品品牌享誉世界，让世界人民生活更健康</w:t>
      </w:r>
      <w:r>
        <w:rPr>
          <w:rFonts w:hint="eastAsia" w:ascii="仿宋" w:hAnsi="仿宋" w:eastAsia="仿宋" w:cs="仿宋"/>
          <w:color w:val="auto"/>
          <w:spacing w:val="0"/>
          <w:sz w:val="28"/>
          <w:szCs w:val="28"/>
          <w:lang w:eastAsia="zh-CN"/>
        </w:rPr>
        <w:t>，更美好</w:t>
      </w:r>
      <w:r>
        <w:rPr>
          <w:rFonts w:hint="eastAsia" w:ascii="仿宋" w:hAnsi="仿宋" w:eastAsia="仿宋" w:cs="仿宋"/>
          <w:color w:val="auto"/>
          <w:spacing w:val="0"/>
          <w:sz w:val="28"/>
          <w:szCs w:val="28"/>
        </w:rPr>
        <w:t>。</w:t>
      </w:r>
      <w:r>
        <w:rPr>
          <w:rFonts w:hint="eastAsia" w:ascii="仿宋" w:hAnsi="仿宋" w:eastAsia="仿宋" w:cs="仿宋"/>
          <w:color w:val="auto"/>
          <w:spacing w:val="0"/>
          <w:sz w:val="28"/>
          <w:szCs w:val="28"/>
          <w:lang w:eastAsia="zh-CN"/>
        </w:rPr>
        <w:t>贯彻落实习近平总书记</w:t>
      </w:r>
      <w:r>
        <w:rPr>
          <w:rFonts w:hint="eastAsia" w:ascii="仿宋" w:hAnsi="仿宋" w:eastAsia="仿宋" w:cs="仿宋"/>
          <w:color w:val="auto"/>
          <w:spacing w:val="0"/>
          <w:sz w:val="28"/>
          <w:szCs w:val="28"/>
        </w:rPr>
        <w:t>《关于新时代推进西部大开发形成新格局的指导意见》</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一以贯之抓好大保护、大开放、高质量发展，以进一步全面深化改革谱写陕西</w:t>
      </w:r>
      <w:r>
        <w:rPr>
          <w:rFonts w:hint="eastAsia" w:ascii="仿宋" w:hAnsi="仿宋" w:eastAsia="仿宋" w:cs="仿宋"/>
          <w:color w:val="auto"/>
          <w:spacing w:val="0"/>
          <w:sz w:val="28"/>
          <w:szCs w:val="28"/>
          <w:lang w:eastAsia="zh-CN"/>
        </w:rPr>
        <w:t>新篇章。</w:t>
      </w:r>
    </w:p>
    <w:p w14:paraId="034FC42F">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line="360" w:lineRule="auto"/>
        <w:textAlignment w:val="baseline"/>
        <w:rPr>
          <w:rFonts w:hint="eastAsia"/>
          <w:color w:val="auto"/>
          <w:spacing w:val="0"/>
          <w:sz w:val="28"/>
          <w:szCs w:val="28"/>
          <w:lang w:eastAsia="zh-CN"/>
        </w:rPr>
      </w:pPr>
      <w:r>
        <w:rPr>
          <w:rFonts w:hint="eastAsia"/>
          <w:color w:val="auto"/>
          <w:spacing w:val="0"/>
          <w:sz w:val="28"/>
          <w:szCs w:val="28"/>
          <w:lang w:eastAsia="zh-CN"/>
        </w:rPr>
        <w:t>展会名称、主题、时间、地点、展区面积</w:t>
      </w:r>
    </w:p>
    <w:p w14:paraId="1DA2E1D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 w:right="123" w:firstLine="679"/>
        <w:textAlignment w:val="baseline"/>
        <w:rPr>
          <w:rFonts w:hint="default"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展会名称：2025第三届中国国际食品工业品牌博览会（以下简称“食博会”）暨第十七届中国西安国际糖酒食品博览会（以下简称“西安糖酒会”）</w:t>
      </w:r>
    </w:p>
    <w:p w14:paraId="5CC7C496">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firstLine="560" w:firstLineChars="200"/>
        <w:textAlignment w:val="baseline"/>
        <w:rPr>
          <w:rFonts w:ascii="仿宋_GB2312" w:hAnsi="仿宋_GB2312" w:eastAsia="仿宋_GB2312" w:cs="仿宋_GB2312"/>
          <w:b w:val="0"/>
          <w:bCs w:val="0"/>
          <w:color w:val="auto"/>
          <w:spacing w:val="0"/>
          <w:sz w:val="28"/>
          <w:szCs w:val="28"/>
        </w:rPr>
      </w:pPr>
      <w:r>
        <w:rPr>
          <w:rFonts w:ascii="仿宋_GB2312" w:hAnsi="仿宋_GB2312" w:eastAsia="仿宋_GB2312" w:cs="仿宋_GB2312"/>
          <w:b w:val="0"/>
          <w:bCs w:val="0"/>
          <w:color w:val="auto"/>
          <w:spacing w:val="0"/>
          <w:sz w:val="28"/>
          <w:szCs w:val="28"/>
        </w:rPr>
        <w:t>主题：</w:t>
      </w:r>
      <w:r>
        <w:rPr>
          <w:rFonts w:hint="eastAsia" w:ascii="仿宋_GB2312" w:hAnsi="仿宋_GB2312" w:eastAsia="仿宋_GB2312" w:cs="仿宋_GB2312"/>
          <w:b w:val="0"/>
          <w:bCs w:val="0"/>
          <w:color w:val="auto"/>
          <w:spacing w:val="0"/>
          <w:sz w:val="28"/>
          <w:szCs w:val="28"/>
          <w:lang w:eastAsia="zh-CN"/>
        </w:rPr>
        <w:t>“</w:t>
      </w:r>
      <w:r>
        <w:rPr>
          <w:rFonts w:hint="eastAsia" w:ascii="仿宋" w:hAnsi="仿宋" w:eastAsia="仿宋" w:cs="仿宋"/>
          <w:b w:val="0"/>
          <w:bCs w:val="0"/>
          <w:snapToGrid w:val="0"/>
          <w:color w:val="auto"/>
          <w:spacing w:val="0"/>
          <w:sz w:val="28"/>
          <w:szCs w:val="28"/>
          <w:lang w:val="en-US" w:eastAsia="zh-CN" w:bidi="ar-SA"/>
        </w:rPr>
        <w:t>创新驱动·品质引领·全球共享·共酿未来”</w:t>
      </w:r>
    </w:p>
    <w:p w14:paraId="1660A2F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123" w:firstLine="560" w:firstLineChars="200"/>
        <w:textAlignment w:val="baseline"/>
        <w:rPr>
          <w:rFonts w:hint="eastAsia" w:ascii="仿宋_GB2312" w:hAnsi="仿宋_GB2312" w:eastAsia="仿宋_GB2312" w:cs="仿宋_GB2312"/>
          <w:b w:val="0"/>
          <w:bCs w:val="0"/>
          <w:color w:val="auto"/>
          <w:spacing w:val="0"/>
          <w:sz w:val="28"/>
          <w:szCs w:val="28"/>
          <w:lang w:val="en-US" w:eastAsia="zh-CN"/>
        </w:rPr>
      </w:pPr>
      <w:r>
        <w:rPr>
          <w:rFonts w:ascii="仿宋_GB2312" w:hAnsi="仿宋_GB2312" w:eastAsia="仿宋_GB2312" w:cs="仿宋_GB2312"/>
          <w:b w:val="0"/>
          <w:bCs w:val="0"/>
          <w:color w:val="auto"/>
          <w:spacing w:val="0"/>
          <w:sz w:val="28"/>
          <w:szCs w:val="28"/>
        </w:rPr>
        <w:t>时间：2025年9月1</w:t>
      </w:r>
      <w:r>
        <w:rPr>
          <w:rFonts w:hint="eastAsia" w:ascii="仿宋_GB2312" w:hAnsi="仿宋_GB2312" w:eastAsia="仿宋_GB2312" w:cs="仿宋_GB2312"/>
          <w:b w:val="0"/>
          <w:bCs w:val="0"/>
          <w:color w:val="auto"/>
          <w:spacing w:val="0"/>
          <w:sz w:val="28"/>
          <w:szCs w:val="28"/>
          <w:lang w:val="en-US" w:eastAsia="zh-CN"/>
        </w:rPr>
        <w:t>2</w:t>
      </w:r>
      <w:r>
        <w:rPr>
          <w:rFonts w:ascii="仿宋_GB2312" w:hAnsi="仿宋_GB2312" w:eastAsia="仿宋_GB2312" w:cs="仿宋_GB2312"/>
          <w:b w:val="0"/>
          <w:bCs w:val="0"/>
          <w:color w:val="auto"/>
          <w:spacing w:val="0"/>
          <w:sz w:val="28"/>
          <w:szCs w:val="28"/>
        </w:rPr>
        <w:t>日-</w:t>
      </w:r>
      <w:r>
        <w:rPr>
          <w:rFonts w:hint="eastAsia" w:ascii="仿宋_GB2312" w:hAnsi="仿宋_GB2312" w:eastAsia="仿宋_GB2312" w:cs="仿宋_GB2312"/>
          <w:b w:val="0"/>
          <w:bCs w:val="0"/>
          <w:color w:val="auto"/>
          <w:spacing w:val="0"/>
          <w:sz w:val="28"/>
          <w:szCs w:val="28"/>
          <w:lang w:val="en-US" w:eastAsia="zh-CN"/>
        </w:rPr>
        <w:t>14</w:t>
      </w:r>
      <w:r>
        <w:rPr>
          <w:rFonts w:ascii="仿宋_GB2312" w:hAnsi="仿宋_GB2312" w:eastAsia="仿宋_GB2312" w:cs="仿宋_GB2312"/>
          <w:b w:val="0"/>
          <w:bCs w:val="0"/>
          <w:color w:val="auto"/>
          <w:spacing w:val="0"/>
          <w:sz w:val="28"/>
          <w:szCs w:val="28"/>
        </w:rPr>
        <w:t>日</w:t>
      </w:r>
    </w:p>
    <w:p w14:paraId="7F549FB9">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123" w:firstLine="560" w:firstLineChars="200"/>
        <w:textAlignment w:val="baseline"/>
        <w:rPr>
          <w:rFonts w:hint="eastAsia" w:ascii="仿宋" w:hAnsi="仿宋" w:eastAsia="仿宋" w:cs="仿宋"/>
          <w:color w:val="auto"/>
          <w:spacing w:val="0"/>
          <w:sz w:val="28"/>
          <w:szCs w:val="28"/>
          <w:lang w:val="en-US" w:eastAsia="zh-CN"/>
        </w:rPr>
      </w:pPr>
      <w:r>
        <w:rPr>
          <w:rFonts w:ascii="仿宋_GB2312" w:hAnsi="仿宋_GB2312" w:eastAsia="仿宋_GB2312" w:cs="仿宋_GB2312"/>
          <w:b w:val="0"/>
          <w:bCs w:val="0"/>
          <w:color w:val="auto"/>
          <w:spacing w:val="0"/>
          <w:sz w:val="28"/>
          <w:szCs w:val="28"/>
        </w:rPr>
        <w:t>地点：西安国际会展中心</w:t>
      </w:r>
    </w:p>
    <w:p w14:paraId="0FC84A20">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123" w:firstLine="560" w:firstLineChars="200"/>
        <w:textAlignment w:val="baseline"/>
        <w:rPr>
          <w:rFonts w:hint="eastAsia" w:eastAsia="仿宋_GB2312"/>
          <w:color w:val="auto"/>
          <w:spacing w:val="0"/>
          <w:sz w:val="28"/>
          <w:szCs w:val="28"/>
          <w:lang w:val="en-US" w:eastAsia="zh-CN"/>
        </w:rPr>
      </w:pPr>
      <w:r>
        <w:rPr>
          <w:rFonts w:ascii="仿宋_GB2312" w:hAnsi="仿宋_GB2312" w:eastAsia="仿宋_GB2312" w:cs="仿宋_GB2312"/>
          <w:b w:val="0"/>
          <w:bCs w:val="0"/>
          <w:color w:val="auto"/>
          <w:spacing w:val="0"/>
          <w:sz w:val="28"/>
          <w:szCs w:val="28"/>
        </w:rPr>
        <w:t>展区面积：</w:t>
      </w:r>
      <w:r>
        <w:rPr>
          <w:rFonts w:hint="eastAsia" w:ascii="仿宋_GB2312" w:hAnsi="仿宋_GB2312" w:eastAsia="仿宋_GB2312" w:cs="仿宋_GB2312"/>
          <w:b w:val="0"/>
          <w:bCs w:val="0"/>
          <w:color w:val="auto"/>
          <w:spacing w:val="0"/>
          <w:sz w:val="28"/>
          <w:szCs w:val="28"/>
          <w:lang w:val="en-US" w:eastAsia="zh-CN"/>
        </w:rPr>
        <w:t>60000平方米</w:t>
      </w:r>
    </w:p>
    <w:p w14:paraId="4185DB7D">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line="360" w:lineRule="auto"/>
        <w:textAlignment w:val="baseline"/>
        <w:rPr>
          <w:rFonts w:hint="eastAsia"/>
          <w:color w:val="auto"/>
          <w:spacing w:val="0"/>
          <w:sz w:val="28"/>
          <w:szCs w:val="28"/>
          <w:lang w:eastAsia="zh-CN"/>
        </w:rPr>
      </w:pPr>
      <w:r>
        <w:rPr>
          <w:rFonts w:hint="eastAsia"/>
          <w:color w:val="auto"/>
          <w:spacing w:val="0"/>
          <w:sz w:val="28"/>
          <w:szCs w:val="28"/>
          <w:lang w:eastAsia="zh-CN"/>
        </w:rPr>
        <w:t>组织机构</w:t>
      </w:r>
    </w:p>
    <w:p w14:paraId="698D9BDF">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line="360" w:lineRule="auto"/>
        <w:textAlignment w:val="baseline"/>
        <w:outlineLvl w:val="1"/>
        <w:rPr>
          <w:rStyle w:val="11"/>
          <w:rFonts w:hint="eastAsia"/>
          <w:color w:val="auto"/>
          <w:spacing w:val="0"/>
          <w:sz w:val="28"/>
          <w:szCs w:val="20"/>
          <w:lang w:val="en-US" w:eastAsia="zh-CN"/>
        </w:rPr>
      </w:pPr>
      <w:r>
        <w:rPr>
          <w:rStyle w:val="11"/>
          <w:rFonts w:hint="eastAsia"/>
          <w:color w:val="auto"/>
          <w:spacing w:val="0"/>
          <w:sz w:val="28"/>
          <w:szCs w:val="20"/>
          <w:lang w:val="en-US" w:eastAsia="zh-CN"/>
        </w:rPr>
        <w:t>指导单位：</w:t>
      </w:r>
      <w:r>
        <w:rPr>
          <w:rStyle w:val="11"/>
          <w:rFonts w:hint="eastAsia"/>
          <w:b w:val="0"/>
          <w:bCs/>
          <w:color w:val="auto"/>
          <w:spacing w:val="0"/>
          <w:sz w:val="28"/>
          <w:szCs w:val="20"/>
          <w:lang w:val="en-US" w:eastAsia="zh-CN"/>
        </w:rPr>
        <w:t>中国食品工业协会</w:t>
      </w:r>
    </w:p>
    <w:p w14:paraId="26E29EC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firstLine="2240" w:firstLineChars="800"/>
        <w:textAlignment w:val="baseline"/>
        <w:outlineLvl w:val="1"/>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中国轻工业联合会</w:t>
      </w:r>
    </w:p>
    <w:p w14:paraId="113F17A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2268" w:leftChars="1080"/>
        <w:textAlignment w:val="baseline"/>
        <w:outlineLvl w:val="1"/>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中国商业联合会</w:t>
      </w:r>
    </w:p>
    <w:p w14:paraId="53D3924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textAlignment w:val="baseline"/>
        <w:outlineLvl w:val="1"/>
        <w:rPr>
          <w:rFonts w:hint="eastAsia" w:ascii="仿宋" w:hAnsi="仿宋" w:eastAsia="仿宋" w:cs="仿宋"/>
          <w:b w:val="0"/>
          <w:bCs w:val="0"/>
          <w:color w:val="auto"/>
          <w:spacing w:val="0"/>
          <w:sz w:val="28"/>
          <w:szCs w:val="28"/>
          <w:lang w:val="en-US" w:eastAsia="zh-CN"/>
        </w:rPr>
      </w:pPr>
      <w:r>
        <w:rPr>
          <w:rStyle w:val="11"/>
          <w:rFonts w:hint="eastAsia"/>
          <w:color w:val="auto"/>
          <w:spacing w:val="0"/>
          <w:sz w:val="28"/>
          <w:szCs w:val="20"/>
          <w:lang w:val="en-US" w:eastAsia="zh-CN"/>
        </w:rPr>
        <w:t>（二）主办单位：</w:t>
      </w:r>
      <w:r>
        <w:rPr>
          <w:rFonts w:hint="eastAsia" w:ascii="仿宋" w:hAnsi="仿宋" w:eastAsia="仿宋" w:cs="仿宋"/>
          <w:b w:val="0"/>
          <w:bCs w:val="0"/>
          <w:color w:val="auto"/>
          <w:spacing w:val="0"/>
          <w:sz w:val="28"/>
          <w:szCs w:val="28"/>
          <w:lang w:val="en-US" w:eastAsia="zh-CN"/>
        </w:rPr>
        <w:t>中轻食品工业管理中心（中国食博会主办单位）</w:t>
      </w:r>
    </w:p>
    <w:p w14:paraId="3F62895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3948" w:leftChars="1080" w:hanging="1680" w:hangingChars="600"/>
        <w:textAlignment w:val="baseline"/>
        <w:outlineLvl w:val="1"/>
        <w:rPr>
          <w:rFonts w:hint="default"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秦商总会            （西安糖酒会主办单位）</w:t>
      </w:r>
    </w:p>
    <w:p w14:paraId="19EE1894">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360" w:lineRule="auto"/>
        <w:ind w:left="1405" w:leftChars="0" w:right="0" w:rightChars="0" w:hanging="1405" w:hangingChars="500"/>
        <w:jc w:val="left"/>
        <w:textAlignment w:val="baseline"/>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bCs/>
          <w:snapToGrid w:val="0"/>
          <w:color w:val="auto"/>
          <w:spacing w:val="0"/>
          <w:sz w:val="28"/>
          <w:szCs w:val="28"/>
          <w:lang w:val="en-US" w:eastAsia="zh-CN" w:bidi="ar-SA"/>
        </w:rPr>
        <w:t>（三）</w:t>
      </w:r>
      <w:r>
        <w:rPr>
          <w:rStyle w:val="11"/>
          <w:rFonts w:hint="eastAsia"/>
          <w:color w:val="auto"/>
          <w:spacing w:val="0"/>
          <w:sz w:val="28"/>
          <w:szCs w:val="20"/>
          <w:lang w:val="en-US" w:eastAsia="zh-CN"/>
        </w:rPr>
        <w:t>协办单位：</w:t>
      </w:r>
      <w:r>
        <w:rPr>
          <w:rFonts w:hint="eastAsia" w:ascii="仿宋" w:hAnsi="仿宋" w:eastAsia="仿宋" w:cs="仿宋"/>
          <w:b w:val="0"/>
          <w:bCs w:val="0"/>
          <w:color w:val="auto"/>
          <w:spacing w:val="0"/>
          <w:sz w:val="28"/>
          <w:szCs w:val="28"/>
          <w:lang w:val="en-US" w:eastAsia="zh-CN"/>
        </w:rPr>
        <w:t>中国糖业协会         中国酒业协会</w:t>
      </w:r>
    </w:p>
    <w:p w14:paraId="1E871CB3">
      <w:pPr>
        <w:keepNext w:val="0"/>
        <w:keepLines w:val="0"/>
        <w:pageBreakBefore w:val="0"/>
        <w:widowControl w:val="0"/>
        <w:numPr>
          <w:ilvl w:val="0"/>
          <w:numId w:val="0"/>
        </w:numPr>
        <w:suppressLineNumbers w:val="0"/>
        <w:tabs>
          <w:tab w:val="center" w:pos="630"/>
        </w:tabs>
        <w:kinsoku w:val="0"/>
        <w:wordWrap/>
        <w:overflowPunct/>
        <w:topLinePunct w:val="0"/>
        <w:autoSpaceDE w:val="0"/>
        <w:autoSpaceDN w:val="0"/>
        <w:bidi w:val="0"/>
        <w:adjustRightInd w:val="0"/>
        <w:snapToGrid w:val="0"/>
        <w:spacing w:beforeAutospacing="0" w:afterAutospacing="0" w:line="360" w:lineRule="auto"/>
        <w:ind w:left="3668" w:leftChars="1080" w:right="0" w:rightChars="0" w:hanging="1400" w:hangingChars="500"/>
        <w:jc w:val="left"/>
        <w:textAlignment w:val="baseline"/>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中国饮料工业协会     中国食品添加剂和配料协会</w:t>
      </w:r>
    </w:p>
    <w:p w14:paraId="48E90A01">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360" w:lineRule="auto"/>
        <w:ind w:left="3668" w:leftChars="1080" w:right="0" w:rightChars="0" w:hanging="1400" w:hangingChars="500"/>
        <w:jc w:val="left"/>
        <w:textAlignment w:val="baseline"/>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中国罐头工业协会     中国乳制品工业协会</w:t>
      </w:r>
    </w:p>
    <w:p w14:paraId="5000ED71">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360" w:lineRule="auto"/>
        <w:ind w:left="3645" w:leftChars="1069" w:right="0" w:rightChars="0" w:hanging="1400" w:hangingChars="500"/>
        <w:jc w:val="left"/>
        <w:textAlignment w:val="baseline"/>
        <w:rPr>
          <w:rFonts w:hint="default"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中国焙烤食品糖制品工业协会 中国生物发酵产业协会</w:t>
      </w:r>
    </w:p>
    <w:p w14:paraId="1A9139C4">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360" w:lineRule="auto"/>
        <w:ind w:left="3668" w:leftChars="1080" w:right="0" w:rightChars="0" w:hanging="1400" w:hangingChars="500"/>
        <w:jc w:val="left"/>
        <w:textAlignment w:val="baseline"/>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中国食品科学技术学会 中国轻工企业投资发展协会</w:t>
      </w:r>
    </w:p>
    <w:p w14:paraId="24B88A84">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360" w:lineRule="auto"/>
        <w:ind w:left="3668" w:leftChars="1080" w:right="0" w:rightChars="0" w:hanging="1400" w:hangingChars="500"/>
        <w:jc w:val="left"/>
        <w:textAlignment w:val="baseline"/>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山东调味品协会</w:t>
      </w:r>
    </w:p>
    <w:p w14:paraId="0AC22683">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360" w:lineRule="auto"/>
        <w:ind w:left="3668" w:leftChars="1080" w:right="0" w:rightChars="0" w:hanging="1400" w:hangingChars="500"/>
        <w:jc w:val="left"/>
        <w:textAlignment w:val="baseline"/>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中国商业联合会零售供货商专业委员会</w:t>
      </w:r>
    </w:p>
    <w:p w14:paraId="590CB5D7">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360" w:lineRule="auto"/>
        <w:ind w:left="3668" w:leftChars="1080" w:right="0" w:rightChars="0" w:hanging="1400" w:hangingChars="500"/>
        <w:jc w:val="left"/>
        <w:textAlignment w:val="baseline"/>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中国民族卫生协会健康饮水专委会</w:t>
      </w:r>
    </w:p>
    <w:p w14:paraId="5D356056">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360" w:lineRule="auto"/>
        <w:ind w:left="3668" w:leftChars="1080" w:right="0" w:rightChars="0" w:hanging="1400" w:hangingChars="500"/>
        <w:jc w:val="left"/>
        <w:textAlignment w:val="baseline"/>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中国食文化研究会富硒文化产业专委会</w:t>
      </w:r>
    </w:p>
    <w:p w14:paraId="175629BB">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360" w:lineRule="auto"/>
        <w:ind w:left="3668" w:leftChars="1080" w:right="0" w:rightChars="0" w:hanging="1400" w:hangingChars="500"/>
        <w:jc w:val="left"/>
        <w:textAlignment w:val="baseline"/>
        <w:rPr>
          <w:rFonts w:hint="eastAsia"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陕西省糖酒副食流通协会  陕西省商业联合会</w:t>
      </w:r>
    </w:p>
    <w:p w14:paraId="204E24B6">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Autospacing="0" w:afterAutospacing="0" w:line="360" w:lineRule="auto"/>
        <w:ind w:left="3668" w:leftChars="1080" w:right="0" w:rightChars="0" w:hanging="1400" w:hangingChars="500"/>
        <w:jc w:val="left"/>
        <w:textAlignment w:val="baseline"/>
        <w:rPr>
          <w:rFonts w:hint="default" w:ascii="仿宋" w:hAnsi="仿宋" w:eastAsia="仿宋" w:cs="仿宋"/>
          <w:b w:val="0"/>
          <w:bCs w:val="0"/>
          <w:color w:val="auto"/>
          <w:spacing w:val="0"/>
          <w:sz w:val="28"/>
          <w:szCs w:val="28"/>
          <w:lang w:val="en-US" w:eastAsia="zh-CN"/>
        </w:rPr>
      </w:pPr>
      <w:r>
        <w:rPr>
          <w:rFonts w:hint="eastAsia" w:ascii="仿宋" w:hAnsi="仿宋" w:eastAsia="仿宋" w:cs="仿宋"/>
          <w:b w:val="0"/>
          <w:bCs w:val="0"/>
          <w:color w:val="auto"/>
          <w:spacing w:val="0"/>
          <w:sz w:val="28"/>
          <w:szCs w:val="28"/>
          <w:lang w:val="en-US" w:eastAsia="zh-CN"/>
        </w:rPr>
        <w:t xml:space="preserve">陕西省茶叶流通协会          </w:t>
      </w:r>
    </w:p>
    <w:p w14:paraId="598CC528">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left="0" w:right="0"/>
        <w:jc w:val="left"/>
        <w:textAlignment w:val="baseline"/>
        <w:rPr>
          <w:rStyle w:val="11"/>
          <w:rFonts w:hint="eastAsia" w:cs="Times New Roman"/>
          <w:color w:val="auto"/>
          <w:spacing w:val="0"/>
          <w:sz w:val="28"/>
          <w:szCs w:val="20"/>
          <w:lang w:val="en-US" w:eastAsia="zh-CN"/>
        </w:rPr>
      </w:pPr>
      <w:r>
        <w:rPr>
          <w:rStyle w:val="11"/>
          <w:rFonts w:hint="eastAsia" w:cs="Times New Roman"/>
          <w:color w:val="auto"/>
          <w:spacing w:val="0"/>
          <w:sz w:val="28"/>
          <w:szCs w:val="20"/>
          <w:lang w:val="en-US" w:eastAsia="zh-CN"/>
        </w:rPr>
        <w:t>（四）战略合作单位：</w:t>
      </w:r>
      <w:r>
        <w:rPr>
          <w:rStyle w:val="11"/>
          <w:rFonts w:hint="eastAsia" w:cs="Times New Roman"/>
          <w:b w:val="0"/>
          <w:bCs/>
          <w:color w:val="auto"/>
          <w:spacing w:val="0"/>
          <w:sz w:val="28"/>
          <w:szCs w:val="20"/>
          <w:lang w:val="en-US" w:eastAsia="zh-CN"/>
        </w:rPr>
        <w:t>中国产业海外发展协会</w:t>
      </w:r>
    </w:p>
    <w:p w14:paraId="1631ABC4">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left="0" w:right="0"/>
        <w:jc w:val="left"/>
        <w:textAlignment w:val="baseline"/>
        <w:rPr>
          <w:rStyle w:val="11"/>
          <w:rFonts w:hint="eastAsia" w:cs="Times New Roman"/>
          <w:b w:val="0"/>
          <w:bCs/>
          <w:color w:val="auto"/>
          <w:spacing w:val="0"/>
          <w:sz w:val="28"/>
          <w:szCs w:val="20"/>
          <w:lang w:val="en-US" w:eastAsia="zh-CN"/>
        </w:rPr>
      </w:pPr>
      <w:r>
        <w:rPr>
          <w:rStyle w:val="11"/>
          <w:rFonts w:hint="eastAsia" w:cs="Times New Roman"/>
          <w:color w:val="auto"/>
          <w:spacing w:val="0"/>
          <w:sz w:val="28"/>
          <w:szCs w:val="20"/>
          <w:lang w:val="en-US" w:eastAsia="zh-CN"/>
        </w:rPr>
        <w:t>（五）承办单位：</w:t>
      </w:r>
      <w:r>
        <w:rPr>
          <w:rStyle w:val="11"/>
          <w:rFonts w:hint="eastAsia" w:cs="Times New Roman"/>
          <w:b w:val="0"/>
          <w:bCs/>
          <w:color w:val="auto"/>
          <w:spacing w:val="0"/>
          <w:sz w:val="28"/>
          <w:szCs w:val="20"/>
          <w:lang w:val="en-US" w:eastAsia="zh-CN"/>
        </w:rPr>
        <w:t>中国商业联合会采购商分会  陕西省食品协会</w:t>
      </w:r>
    </w:p>
    <w:p w14:paraId="06F63C38">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left="0" w:right="0" w:firstLine="2240" w:firstLineChars="800"/>
        <w:jc w:val="left"/>
        <w:textAlignment w:val="baseline"/>
        <w:rPr>
          <w:rFonts w:hint="default" w:ascii="仿宋" w:hAnsi="仿宋" w:eastAsia="仿宋" w:cs="仿宋"/>
          <w:b w:val="0"/>
          <w:bCs w:val="0"/>
          <w:color w:val="auto"/>
          <w:spacing w:val="0"/>
          <w:sz w:val="28"/>
          <w:szCs w:val="28"/>
          <w:highlight w:val="none"/>
          <w:lang w:val="en-US" w:eastAsia="zh-CN"/>
        </w:rPr>
      </w:pPr>
      <w:r>
        <w:rPr>
          <w:rStyle w:val="11"/>
          <w:rFonts w:hint="eastAsia" w:cs="Times New Roman"/>
          <w:b w:val="0"/>
          <w:bCs/>
          <w:color w:val="auto"/>
          <w:spacing w:val="0"/>
          <w:sz w:val="28"/>
          <w:szCs w:val="20"/>
          <w:lang w:val="en-US" w:eastAsia="zh-CN"/>
        </w:rPr>
        <w:t xml:space="preserve">北京中食博会展有限公司   陕西新时代会展有限公司 </w:t>
      </w:r>
    </w:p>
    <w:p w14:paraId="42AA1B23">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line="360" w:lineRule="auto"/>
        <w:textAlignment w:val="baseline"/>
        <w:rPr>
          <w:rFonts w:hint="eastAsia"/>
          <w:color w:val="auto"/>
          <w:spacing w:val="0"/>
          <w:sz w:val="28"/>
          <w:szCs w:val="28"/>
          <w:lang w:val="en-US" w:eastAsia="zh-CN"/>
        </w:rPr>
      </w:pPr>
      <w:r>
        <w:rPr>
          <w:rFonts w:hint="eastAsia"/>
          <w:color w:val="auto"/>
          <w:spacing w:val="0"/>
          <w:sz w:val="28"/>
          <w:szCs w:val="28"/>
          <w:lang w:val="en-US" w:eastAsia="zh-CN"/>
        </w:rPr>
        <w:t>展区规划</w:t>
      </w:r>
    </w:p>
    <w:p w14:paraId="20DE268F">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firstLine="560" w:firstLineChars="200"/>
        <w:textAlignment w:val="baseline"/>
        <w:rPr>
          <w:rFonts w:hint="eastAsia"/>
          <w:color w:val="auto"/>
          <w:spacing w:val="0"/>
          <w:sz w:val="28"/>
          <w:szCs w:val="28"/>
        </w:rPr>
      </w:pPr>
      <w:r>
        <w:rPr>
          <w:rFonts w:hint="eastAsia" w:ascii="仿宋" w:hAnsi="仿宋" w:eastAsia="仿宋" w:cs="仿宋"/>
          <w:snapToGrid/>
          <w:color w:val="auto"/>
          <w:spacing w:val="0"/>
          <w:sz w:val="28"/>
          <w:szCs w:val="28"/>
          <w:lang w:val="en-US" w:eastAsia="zh-CN" w:bidi="ar-SA"/>
        </w:rPr>
        <w:t>2025第三届中国国际食品工业品牌博览</w:t>
      </w:r>
      <w:bookmarkStart w:id="1" w:name="_GoBack"/>
      <w:bookmarkEnd w:id="1"/>
      <w:r>
        <w:rPr>
          <w:rFonts w:hint="eastAsia" w:ascii="仿宋" w:hAnsi="仿宋" w:eastAsia="仿宋" w:cs="仿宋"/>
          <w:snapToGrid/>
          <w:color w:val="auto"/>
          <w:spacing w:val="0"/>
          <w:sz w:val="28"/>
          <w:szCs w:val="28"/>
          <w:lang w:val="en-US" w:eastAsia="zh-CN" w:bidi="ar-SA"/>
        </w:rPr>
        <w:t>会暨第十七届中国西安国际</w:t>
      </w:r>
      <w:r>
        <w:rPr>
          <w:rFonts w:hint="eastAsia" w:ascii="仿宋" w:hAnsi="仿宋" w:eastAsia="仿宋" w:cs="仿宋"/>
          <w:b w:val="0"/>
          <w:bCs w:val="0"/>
          <w:snapToGrid w:val="0"/>
          <w:color w:val="auto"/>
          <w:spacing w:val="0"/>
          <w:sz w:val="28"/>
          <w:szCs w:val="28"/>
          <w:lang w:val="en-US" w:eastAsia="zh-CN" w:bidi="ar-SA"/>
        </w:rPr>
        <w:t>糖酒食品博览会会展中心主会场设在西安国际会展中心，展览面积6万平方米。由国际展区、酒水展区、食品饮料及调味品展区、餐饮食材特色食品展区、公用品牌展区、茶叶展区、食品包材及智能装备展区等7个展区组成。</w:t>
      </w:r>
    </w:p>
    <w:p w14:paraId="223A2E8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outlineLvl w:val="2"/>
        <w:rPr>
          <w:rFonts w:hint="eastAsia" w:ascii="仿宋" w:hAnsi="仿宋" w:eastAsia="仿宋_GB2312" w:cs="仿宋"/>
          <w:b w:val="0"/>
          <w:bCs w:val="0"/>
          <w:color w:val="auto"/>
          <w:spacing w:val="0"/>
          <w:sz w:val="28"/>
          <w:szCs w:val="28"/>
          <w:lang w:eastAsia="zh-CN"/>
        </w:rPr>
      </w:pPr>
      <w:r>
        <w:rPr>
          <w:rStyle w:val="11"/>
          <w:rFonts w:hint="eastAsia"/>
          <w:color w:val="auto"/>
          <w:spacing w:val="0"/>
          <w:sz w:val="28"/>
          <w:szCs w:val="20"/>
        </w:rPr>
        <w:t>（一）</w:t>
      </w:r>
      <w:r>
        <w:rPr>
          <w:rStyle w:val="11"/>
          <w:rFonts w:hint="eastAsia"/>
          <w:color w:val="auto"/>
          <w:spacing w:val="0"/>
          <w:sz w:val="28"/>
          <w:szCs w:val="20"/>
          <w:lang w:eastAsia="zh-CN"/>
        </w:rPr>
        <w:t>国际展区：</w:t>
      </w:r>
      <w:r>
        <w:rPr>
          <w:rFonts w:hint="eastAsia" w:ascii="仿宋" w:hAnsi="仿宋" w:eastAsia="仿宋" w:cs="仿宋"/>
          <w:b w:val="0"/>
          <w:bCs w:val="0"/>
          <w:color w:val="auto"/>
          <w:spacing w:val="0"/>
          <w:sz w:val="28"/>
          <w:szCs w:val="28"/>
          <w:lang w:eastAsia="zh-CN"/>
        </w:rPr>
        <w:t>集中展示</w:t>
      </w:r>
      <w:r>
        <w:rPr>
          <w:rFonts w:hint="eastAsia" w:ascii="仿宋_GB2312" w:hAnsi="仿宋_GB2312" w:eastAsia="仿宋_GB2312" w:cs="仿宋_GB2312"/>
          <w:b w:val="0"/>
          <w:bCs w:val="0"/>
          <w:color w:val="auto"/>
          <w:spacing w:val="0"/>
          <w:sz w:val="28"/>
          <w:szCs w:val="28"/>
          <w:lang w:eastAsia="zh-CN"/>
        </w:rPr>
        <w:t>俄罗斯、</w:t>
      </w:r>
      <w:r>
        <w:rPr>
          <w:rFonts w:hint="eastAsia" w:ascii="仿宋" w:hAnsi="仿宋" w:eastAsia="仿宋" w:cs="仿宋"/>
          <w:b w:val="0"/>
          <w:bCs w:val="0"/>
          <w:color w:val="auto"/>
          <w:spacing w:val="0"/>
          <w:sz w:val="28"/>
          <w:szCs w:val="28"/>
          <w:lang w:eastAsia="zh-CN"/>
        </w:rPr>
        <w:t>比利时、德国、法国、意大利、</w:t>
      </w:r>
      <w:r>
        <w:rPr>
          <w:rFonts w:hint="eastAsia" w:ascii="仿宋_GB2312" w:hAnsi="仿宋_GB2312" w:eastAsia="仿宋_GB2312" w:cs="仿宋_GB2312"/>
          <w:b w:val="0"/>
          <w:bCs w:val="0"/>
          <w:color w:val="auto"/>
          <w:spacing w:val="0"/>
          <w:sz w:val="28"/>
          <w:szCs w:val="28"/>
          <w:lang w:eastAsia="zh-CN"/>
        </w:rPr>
        <w:t>泰国、韩国、日本、哈萨克斯坦、柬埔寨、马来西亚</w:t>
      </w:r>
      <w:r>
        <w:rPr>
          <w:rFonts w:ascii="仿宋_GB2312" w:hAnsi="仿宋_GB2312" w:eastAsia="仿宋_GB2312" w:cs="仿宋_GB2312"/>
          <w:b w:val="0"/>
          <w:bCs w:val="0"/>
          <w:color w:val="auto"/>
          <w:spacing w:val="0"/>
          <w:sz w:val="28"/>
          <w:szCs w:val="28"/>
        </w:rPr>
        <w:t>等国家</w:t>
      </w:r>
      <w:r>
        <w:rPr>
          <w:rFonts w:hint="eastAsia" w:ascii="仿宋_GB2312" w:hAnsi="仿宋_GB2312" w:eastAsia="仿宋_GB2312" w:cs="仿宋_GB2312"/>
          <w:b w:val="0"/>
          <w:bCs w:val="0"/>
          <w:color w:val="auto"/>
          <w:spacing w:val="0"/>
          <w:sz w:val="28"/>
          <w:szCs w:val="28"/>
          <w:lang w:eastAsia="zh-CN"/>
        </w:rPr>
        <w:t>特色</w:t>
      </w:r>
      <w:r>
        <w:rPr>
          <w:rFonts w:ascii="仿宋_GB2312" w:hAnsi="仿宋_GB2312" w:eastAsia="仿宋_GB2312" w:cs="仿宋_GB2312"/>
          <w:b w:val="0"/>
          <w:bCs w:val="0"/>
          <w:color w:val="auto"/>
          <w:spacing w:val="0"/>
          <w:sz w:val="28"/>
          <w:szCs w:val="28"/>
        </w:rPr>
        <w:t>食品</w:t>
      </w:r>
      <w:r>
        <w:rPr>
          <w:rFonts w:hint="eastAsia" w:ascii="仿宋_GB2312" w:hAnsi="仿宋_GB2312" w:eastAsia="仿宋_GB2312" w:cs="仿宋_GB2312"/>
          <w:b w:val="0"/>
          <w:bCs w:val="0"/>
          <w:color w:val="auto"/>
          <w:spacing w:val="0"/>
          <w:sz w:val="28"/>
          <w:szCs w:val="28"/>
          <w:lang w:eastAsia="zh-CN"/>
        </w:rPr>
        <w:t>。</w:t>
      </w:r>
    </w:p>
    <w:p w14:paraId="2BD5772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35"/>
        <w:textAlignment w:val="baseline"/>
        <w:outlineLvl w:val="2"/>
        <w:rPr>
          <w:rFonts w:hint="eastAsia" w:ascii="仿宋" w:hAnsi="仿宋" w:eastAsia="仿宋" w:cs="仿宋"/>
          <w:b w:val="0"/>
          <w:bCs w:val="0"/>
          <w:color w:val="auto"/>
          <w:spacing w:val="0"/>
          <w:sz w:val="28"/>
          <w:szCs w:val="28"/>
          <w:lang w:eastAsia="zh-CN"/>
        </w:rPr>
      </w:pPr>
      <w:r>
        <w:rPr>
          <w:rStyle w:val="11"/>
          <w:rFonts w:hint="eastAsia"/>
          <w:color w:val="auto"/>
          <w:spacing w:val="0"/>
          <w:sz w:val="28"/>
          <w:szCs w:val="20"/>
        </w:rPr>
        <w:t>（二）</w:t>
      </w:r>
      <w:r>
        <w:rPr>
          <w:rStyle w:val="11"/>
          <w:rFonts w:hint="eastAsia"/>
          <w:color w:val="auto"/>
          <w:spacing w:val="0"/>
          <w:sz w:val="28"/>
          <w:szCs w:val="20"/>
          <w:lang w:eastAsia="zh-CN"/>
        </w:rPr>
        <w:t>酒水展区：</w:t>
      </w:r>
      <w:r>
        <w:rPr>
          <w:rFonts w:hint="eastAsia" w:ascii="仿宋" w:hAnsi="仿宋" w:eastAsia="仿宋" w:cs="仿宋"/>
          <w:b w:val="0"/>
          <w:bCs w:val="0"/>
          <w:color w:val="auto"/>
          <w:spacing w:val="0"/>
          <w:sz w:val="28"/>
          <w:szCs w:val="28"/>
          <w:lang w:eastAsia="zh-CN"/>
        </w:rPr>
        <w:t>集中展示国内名优白酒、啤酒、葡萄酒、黄酒、果露酒等产区代表性企业。</w:t>
      </w:r>
    </w:p>
    <w:p w14:paraId="6B067478">
      <w:pPr>
        <w:pStyle w:val="6"/>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Style w:val="11"/>
          <w:rFonts w:hint="eastAsia"/>
          <w:color w:val="auto"/>
          <w:spacing w:val="0"/>
          <w:sz w:val="28"/>
          <w:szCs w:val="20"/>
          <w:lang w:val="en-US" w:eastAsia="zh-CN"/>
        </w:rPr>
        <w:t>（三）食品饮料及调味品展区：</w:t>
      </w:r>
      <w:r>
        <w:rPr>
          <w:rFonts w:hint="eastAsia" w:ascii="仿宋" w:hAnsi="仿宋" w:eastAsia="仿宋" w:cs="仿宋"/>
          <w:b w:val="0"/>
          <w:bCs w:val="0"/>
          <w:snapToGrid w:val="0"/>
          <w:color w:val="auto"/>
          <w:spacing w:val="0"/>
          <w:sz w:val="28"/>
          <w:szCs w:val="28"/>
          <w:lang w:val="en-US" w:eastAsia="zh-CN" w:bidi="ar-SA"/>
        </w:rPr>
        <w:t>集中展示“中华老字号”食品，乳制品：液体乳类、乳粉类、炼乳类、奶油类、干酪类、乳脂肪类等；</w:t>
      </w:r>
      <w:r>
        <w:rPr>
          <w:rFonts w:hint="eastAsia" w:ascii="仿宋" w:hAnsi="仿宋" w:eastAsia="仿宋" w:cs="仿宋"/>
          <w:b w:val="0"/>
          <w:bCs w:val="0"/>
          <w:snapToGrid w:val="0"/>
          <w:color w:val="auto"/>
          <w:spacing w:val="0"/>
          <w:kern w:val="0"/>
          <w:sz w:val="28"/>
          <w:szCs w:val="28"/>
          <w:vertAlign w:val="baseline"/>
          <w:lang w:val="en-US" w:eastAsia="zh-CN" w:bidi="ar"/>
        </w:rPr>
        <w:t>国内知名健康饮用水：矿泉水苏打水、纯净水、富氢水等相关健康饮水品牌企业；</w:t>
      </w:r>
      <w:r>
        <w:rPr>
          <w:rFonts w:hint="eastAsia" w:ascii="仿宋" w:hAnsi="仿宋" w:eastAsia="仿宋" w:cs="仿宋"/>
          <w:b w:val="0"/>
          <w:bCs w:val="0"/>
          <w:snapToGrid w:val="0"/>
          <w:color w:val="auto"/>
          <w:spacing w:val="0"/>
          <w:sz w:val="28"/>
          <w:szCs w:val="28"/>
          <w:lang w:val="en-US" w:eastAsia="zh-CN" w:bidi="ar-SA"/>
        </w:rPr>
        <w:t>烘焙食品、生物发酵、休闲、儿童、方便、航空食品等；碳酸饮料、奶制饮料、果汁饮料、茶饮料、功能性饮料等；集中展示国内多样性调味品：酿造类调味品、腌菜类调味品、鲜菜类调味品、干货类调味品、水产类调味品、其它类调味品。</w:t>
      </w:r>
    </w:p>
    <w:p w14:paraId="03BCB5E9">
      <w:pPr>
        <w:pStyle w:val="6"/>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Style w:val="11"/>
          <w:rFonts w:hint="eastAsia"/>
          <w:color w:val="auto"/>
          <w:spacing w:val="0"/>
          <w:sz w:val="28"/>
          <w:szCs w:val="20"/>
          <w:lang w:val="en-US" w:eastAsia="zh-CN"/>
        </w:rPr>
        <w:t>（四）餐饮食材特色食品展区：</w:t>
      </w:r>
      <w:r>
        <w:rPr>
          <w:rStyle w:val="11"/>
          <w:rFonts w:hint="eastAsia"/>
          <w:b w:val="0"/>
          <w:bCs/>
          <w:color w:val="auto"/>
          <w:spacing w:val="0"/>
          <w:sz w:val="28"/>
          <w:szCs w:val="20"/>
          <w:lang w:val="en-US" w:eastAsia="zh-CN"/>
        </w:rPr>
        <w:t>国家非遗食品、</w:t>
      </w:r>
      <w:r>
        <w:rPr>
          <w:rFonts w:hint="eastAsia" w:ascii="仿宋" w:hAnsi="仿宋" w:eastAsia="仿宋" w:cs="仿宋"/>
          <w:b w:val="0"/>
          <w:bCs w:val="0"/>
          <w:snapToGrid w:val="0"/>
          <w:color w:val="auto"/>
          <w:spacing w:val="0"/>
          <w:sz w:val="28"/>
          <w:szCs w:val="28"/>
          <w:lang w:val="en-US" w:eastAsia="zh-CN" w:bidi="ar-SA"/>
        </w:rPr>
        <w:t>餐饮食材预制菜：即配、即烹、即热、即食的食品。包含安全食品、功能食品、生态食品、未来食品。肉制品：中西火腿、家禽类食品、火腿肠、常温肉制品、休闲肉制品等；蛋制品：干蛋品、湿蛋品、冰蛋品、腌制蛋品、蛋品饮料、新风味蛋品、新工艺蛋品等；综合：各种面粉、各类食用油、五谷杂粮、土特产品等。</w:t>
      </w:r>
    </w:p>
    <w:p w14:paraId="0E75F309">
      <w:pPr>
        <w:pStyle w:val="6"/>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bCs/>
          <w:snapToGrid w:val="0"/>
          <w:color w:val="auto"/>
          <w:spacing w:val="0"/>
          <w:sz w:val="28"/>
          <w:szCs w:val="28"/>
          <w:lang w:val="en-US" w:eastAsia="zh-CN" w:bidi="ar-SA"/>
        </w:rPr>
        <w:t>（五）公用品牌展区：</w:t>
      </w:r>
      <w:r>
        <w:rPr>
          <w:rFonts w:hint="eastAsia" w:ascii="仿宋" w:hAnsi="仿宋" w:eastAsia="仿宋" w:cs="仿宋"/>
          <w:b w:val="0"/>
          <w:bCs w:val="0"/>
          <w:snapToGrid w:val="0"/>
          <w:color w:val="auto"/>
          <w:spacing w:val="0"/>
          <w:sz w:val="28"/>
          <w:szCs w:val="28"/>
          <w:lang w:val="en-US" w:eastAsia="zh-CN" w:bidi="ar-SA"/>
        </w:rPr>
        <w:t>特色食品产业集群、乡村振兴生态农业特色农产品及农副产品加工及相关企业、城市展厅、食品专业镇、食品名县、地标食品、名优特新食品、乡村振兴扶持食品等。</w:t>
      </w:r>
    </w:p>
    <w:p w14:paraId="66D8CB5F">
      <w:pPr>
        <w:pStyle w:val="6"/>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color w:val="auto"/>
          <w:spacing w:val="0"/>
          <w:sz w:val="20"/>
          <w:szCs w:val="20"/>
          <w:lang w:val="en-US" w:eastAsia="zh-CN"/>
        </w:rPr>
      </w:pPr>
      <w:r>
        <w:rPr>
          <w:rStyle w:val="11"/>
          <w:rFonts w:hint="eastAsia"/>
          <w:color w:val="auto"/>
          <w:spacing w:val="0"/>
          <w:sz w:val="28"/>
          <w:szCs w:val="20"/>
          <w:lang w:val="en-US" w:eastAsia="zh-CN"/>
        </w:rPr>
        <w:t>（六）</w:t>
      </w:r>
      <w:r>
        <w:rPr>
          <w:rFonts w:hint="eastAsia" w:ascii="仿宋" w:hAnsi="仿宋" w:eastAsia="仿宋" w:cs="仿宋"/>
          <w:b/>
          <w:bCs/>
          <w:snapToGrid w:val="0"/>
          <w:color w:val="auto"/>
          <w:spacing w:val="0"/>
          <w:sz w:val="28"/>
          <w:szCs w:val="28"/>
          <w:lang w:val="en-US" w:eastAsia="zh-CN" w:bidi="ar-SA"/>
        </w:rPr>
        <w:t>茶叶展区：</w:t>
      </w:r>
      <w:r>
        <w:rPr>
          <w:rFonts w:hint="eastAsia" w:ascii="仿宋" w:hAnsi="仿宋" w:eastAsia="仿宋" w:cs="仿宋"/>
          <w:b w:val="0"/>
          <w:bCs w:val="0"/>
          <w:snapToGrid w:val="0"/>
          <w:color w:val="auto"/>
          <w:spacing w:val="0"/>
          <w:sz w:val="28"/>
          <w:szCs w:val="28"/>
          <w:lang w:val="en-US" w:eastAsia="zh-CN" w:bidi="ar-SA"/>
        </w:rPr>
        <w:t>各类红茶、绿茶、黑茶、白茶、黄茶、清茶以及各类咖啡等相关品牌企业。</w:t>
      </w:r>
    </w:p>
    <w:p w14:paraId="3C92D9F1">
      <w:pPr>
        <w:pStyle w:val="6"/>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default" w:ascii="仿宋" w:hAnsi="仿宋" w:eastAsia="仿宋" w:cs="仿宋"/>
          <w:b w:val="0"/>
          <w:bCs w:val="0"/>
          <w:snapToGrid w:val="0"/>
          <w:color w:val="auto"/>
          <w:spacing w:val="0"/>
          <w:sz w:val="28"/>
          <w:szCs w:val="28"/>
          <w:lang w:val="en-US" w:eastAsia="zh-CN" w:bidi="ar-SA"/>
        </w:rPr>
      </w:pPr>
      <w:r>
        <w:rPr>
          <w:rStyle w:val="11"/>
          <w:rFonts w:hint="eastAsia"/>
          <w:color w:val="auto"/>
          <w:spacing w:val="0"/>
          <w:sz w:val="28"/>
          <w:szCs w:val="20"/>
          <w:lang w:val="en-US" w:eastAsia="zh-CN"/>
        </w:rPr>
        <w:t>（七）食品包材及智能装备展区：</w:t>
      </w:r>
      <w:r>
        <w:rPr>
          <w:rFonts w:hint="eastAsia" w:ascii="仿宋" w:hAnsi="仿宋" w:eastAsia="仿宋" w:cs="仿宋"/>
          <w:b w:val="0"/>
          <w:bCs w:val="0"/>
          <w:snapToGrid w:val="0"/>
          <w:color w:val="auto"/>
          <w:spacing w:val="0"/>
          <w:sz w:val="28"/>
          <w:szCs w:val="28"/>
          <w:lang w:val="en-US" w:eastAsia="zh-CN" w:bidi="ar-SA"/>
        </w:rPr>
        <w:t>集中展示先进的国际国内食品包装材料、食品包装机械、冷链保鲜、物流运输等设备及系统装备，一站式了解行业前沿科技及创新成果。</w:t>
      </w:r>
    </w:p>
    <w:p w14:paraId="1373ACC1">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line="360" w:lineRule="auto"/>
        <w:textAlignment w:val="baseline"/>
        <w:rPr>
          <w:rFonts w:hint="eastAsia"/>
          <w:color w:val="auto"/>
          <w:spacing w:val="0"/>
          <w:sz w:val="28"/>
          <w:szCs w:val="28"/>
          <w:lang w:val="en-US" w:eastAsia="zh-CN"/>
        </w:rPr>
      </w:pPr>
      <w:r>
        <w:rPr>
          <w:rFonts w:hint="eastAsia"/>
          <w:color w:val="auto"/>
          <w:spacing w:val="0"/>
          <w:sz w:val="28"/>
          <w:szCs w:val="28"/>
          <w:lang w:val="en-US" w:eastAsia="zh-CN"/>
        </w:rPr>
        <w:t>主要活动</w:t>
      </w:r>
    </w:p>
    <w:p w14:paraId="589505A4">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line="360" w:lineRule="auto"/>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color w:val="auto"/>
          <w:spacing w:val="0"/>
          <w:sz w:val="28"/>
          <w:szCs w:val="28"/>
          <w:lang w:val="en-US" w:eastAsia="zh-CN"/>
        </w:rPr>
        <w:t>2025第三届中国国际食品工业品牌博览会暨第十七届中国西安国际糖酒食品博览会</w:t>
      </w:r>
      <w:r>
        <w:rPr>
          <w:rFonts w:hint="eastAsia" w:ascii="仿宋" w:hAnsi="仿宋" w:eastAsia="仿宋" w:cs="仿宋"/>
          <w:b w:val="0"/>
          <w:bCs w:val="0"/>
          <w:snapToGrid w:val="0"/>
          <w:color w:val="auto"/>
          <w:spacing w:val="0"/>
          <w:sz w:val="28"/>
          <w:szCs w:val="28"/>
          <w:lang w:val="en-US" w:eastAsia="zh-CN" w:bidi="ar-SA"/>
        </w:rPr>
        <w:t>开幕式</w:t>
      </w:r>
    </w:p>
    <w:p w14:paraId="3938E775">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color w:val="auto"/>
          <w:spacing w:val="0"/>
          <w:sz w:val="28"/>
          <w:szCs w:val="28"/>
          <w:highlight w:val="none"/>
          <w:u w:val="none"/>
          <w:lang w:val="en-US" w:eastAsia="zh-CN"/>
        </w:rPr>
        <w:t>中国国际食品安全产业峰会</w:t>
      </w:r>
    </w:p>
    <w:p w14:paraId="07D74184">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第三届西部餐饮供应链高质量发展论坛</w:t>
      </w:r>
    </w:p>
    <w:p w14:paraId="14AB5890">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color w:val="auto"/>
          <w:spacing w:val="0"/>
          <w:sz w:val="28"/>
          <w:szCs w:val="28"/>
          <w:highlight w:val="none"/>
          <w:u w:val="none"/>
          <w:lang w:val="en-US" w:eastAsia="zh-CN"/>
        </w:rPr>
        <w:t>大健康产品科技创新产业峰会</w:t>
      </w:r>
    </w:p>
    <w:p w14:paraId="716DE3B9">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color w:val="auto"/>
          <w:spacing w:val="0"/>
          <w:sz w:val="28"/>
          <w:szCs w:val="28"/>
          <w:highlight w:val="none"/>
          <w:u w:val="none"/>
          <w:lang w:val="en-US" w:eastAsia="zh-CN"/>
        </w:rPr>
      </w:pPr>
      <w:r>
        <w:rPr>
          <w:rFonts w:hint="eastAsia" w:ascii="仿宋" w:hAnsi="仿宋" w:eastAsia="仿宋" w:cs="仿宋"/>
          <w:color w:val="auto"/>
          <w:spacing w:val="0"/>
          <w:sz w:val="28"/>
          <w:szCs w:val="28"/>
          <w:highlight w:val="none"/>
          <w:u w:val="none"/>
          <w:lang w:val="en-US" w:eastAsia="zh-CN"/>
        </w:rPr>
        <w:t>供应链金融圆桌论坛</w:t>
      </w:r>
    </w:p>
    <w:p w14:paraId="51524DE1">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color w:val="auto"/>
          <w:spacing w:val="0"/>
          <w:sz w:val="28"/>
          <w:szCs w:val="28"/>
          <w:highlight w:val="none"/>
          <w:u w:val="none"/>
          <w:lang w:val="en-US" w:eastAsia="zh-CN"/>
        </w:rPr>
      </w:pPr>
      <w:r>
        <w:rPr>
          <w:rFonts w:hint="eastAsia" w:ascii="仿宋" w:hAnsi="仿宋" w:eastAsia="仿宋" w:cs="仿宋"/>
          <w:color w:val="auto"/>
          <w:spacing w:val="0"/>
          <w:sz w:val="28"/>
          <w:szCs w:val="28"/>
          <w:highlight w:val="none"/>
          <w:u w:val="none"/>
          <w:lang w:val="en-US" w:eastAsia="zh-CN"/>
        </w:rPr>
        <w:t>中国国际食品工业科技创新成果发布会（推荐申报国家科技进步奖）</w:t>
      </w:r>
    </w:p>
    <w:p w14:paraId="39432CF9">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color w:val="auto"/>
          <w:spacing w:val="0"/>
          <w:sz w:val="28"/>
          <w:szCs w:val="28"/>
          <w:highlight w:val="none"/>
          <w:u w:val="none"/>
          <w:lang w:val="en-US" w:eastAsia="zh-CN"/>
        </w:rPr>
      </w:pPr>
      <w:r>
        <w:rPr>
          <w:rFonts w:hint="eastAsia" w:ascii="仿宋" w:hAnsi="仿宋" w:eastAsia="仿宋" w:cs="仿宋"/>
          <w:color w:val="auto"/>
          <w:spacing w:val="0"/>
          <w:sz w:val="28"/>
          <w:szCs w:val="28"/>
          <w:highlight w:val="none"/>
          <w:u w:val="none"/>
          <w:lang w:val="en-US" w:eastAsia="zh-CN"/>
        </w:rPr>
        <w:t>陕西-非遗美食节</w:t>
      </w:r>
    </w:p>
    <w:p w14:paraId="4E50FF5F">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default" w:ascii="仿宋" w:hAnsi="仿宋" w:eastAsia="仿宋" w:cs="仿宋"/>
          <w:color w:val="auto"/>
          <w:spacing w:val="0"/>
          <w:sz w:val="28"/>
          <w:szCs w:val="28"/>
          <w:highlight w:val="none"/>
          <w:u w:val="none"/>
          <w:lang w:val="en-US" w:eastAsia="zh-CN"/>
        </w:rPr>
      </w:pPr>
      <w:r>
        <w:rPr>
          <w:rFonts w:hint="eastAsia" w:ascii="仿宋" w:hAnsi="仿宋" w:eastAsia="仿宋" w:cs="仿宋"/>
          <w:color w:val="auto"/>
          <w:spacing w:val="0"/>
          <w:sz w:val="28"/>
          <w:szCs w:val="28"/>
          <w:highlight w:val="none"/>
          <w:u w:val="none"/>
          <w:lang w:val="en-US" w:eastAsia="zh-CN"/>
        </w:rPr>
        <w:t>“馥兰德”品牌奖项评选</w:t>
      </w:r>
    </w:p>
    <w:p w14:paraId="4B459357">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default" w:ascii="仿宋" w:hAnsi="仿宋" w:eastAsia="仿宋" w:cs="仿宋"/>
          <w:color w:val="auto"/>
          <w:spacing w:val="0"/>
          <w:sz w:val="28"/>
          <w:szCs w:val="28"/>
          <w:highlight w:val="none"/>
          <w:u w:val="none"/>
          <w:lang w:val="en-US" w:eastAsia="zh-CN"/>
        </w:rPr>
      </w:pPr>
      <w:r>
        <w:rPr>
          <w:rFonts w:hint="eastAsia" w:ascii="仿宋" w:hAnsi="仿宋" w:eastAsia="仿宋" w:cs="仿宋"/>
          <w:color w:val="auto"/>
          <w:spacing w:val="0"/>
          <w:sz w:val="28"/>
          <w:szCs w:val="28"/>
          <w:lang w:val="en-US" w:eastAsia="zh-CN"/>
        </w:rPr>
        <w:t>食品产业特色区域招商推介会</w:t>
      </w:r>
    </w:p>
    <w:p w14:paraId="6C121FF1">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default" w:ascii="仿宋" w:hAnsi="仿宋" w:eastAsia="仿宋" w:cs="仿宋"/>
          <w:color w:val="auto"/>
          <w:spacing w:val="0"/>
          <w:sz w:val="28"/>
          <w:szCs w:val="28"/>
          <w:highlight w:val="none"/>
          <w:u w:val="none"/>
          <w:lang w:val="en-US" w:eastAsia="zh-CN"/>
        </w:rPr>
      </w:pPr>
      <w:r>
        <w:rPr>
          <w:rFonts w:hint="eastAsia" w:ascii="仿宋" w:hAnsi="仿宋" w:eastAsia="仿宋" w:cs="仿宋"/>
          <w:color w:val="auto"/>
          <w:spacing w:val="0"/>
          <w:sz w:val="28"/>
          <w:szCs w:val="28"/>
          <w:lang w:val="en-US" w:eastAsia="zh-CN"/>
        </w:rPr>
        <w:t>全国供销合作总社甄选大会</w:t>
      </w:r>
    </w:p>
    <w:p w14:paraId="29C3549D">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default"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中国国际食品装备论坛</w:t>
      </w:r>
    </w:p>
    <w:p w14:paraId="452D5DB1">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default" w:ascii="仿宋" w:hAnsi="仿宋" w:eastAsia="仿宋" w:cs="仿宋"/>
          <w:color w:val="auto"/>
          <w:spacing w:val="0"/>
          <w:sz w:val="28"/>
          <w:szCs w:val="28"/>
          <w:lang w:val="en-US" w:eastAsia="zh-CN"/>
        </w:rPr>
      </w:pPr>
      <w:r>
        <w:rPr>
          <w:rFonts w:hint="default" w:ascii="仿宋" w:hAnsi="仿宋" w:eastAsia="仿宋" w:cs="仿宋"/>
          <w:color w:val="auto"/>
          <w:spacing w:val="0"/>
          <w:sz w:val="28"/>
          <w:szCs w:val="28"/>
          <w:lang w:val="en-US" w:eastAsia="zh-CN"/>
        </w:rPr>
        <w:t>茶叶论道活动</w:t>
      </w:r>
    </w:p>
    <w:p w14:paraId="7F527890">
      <w:pPr>
        <w:pStyle w:val="2"/>
        <w:numPr>
          <w:ilvl w:val="0"/>
          <w:numId w:val="1"/>
        </w:numPr>
        <w:bidi w:val="0"/>
        <w:rPr>
          <w:rFonts w:hint="eastAsia"/>
          <w:spacing w:val="0"/>
          <w:lang w:val="en-US" w:eastAsia="zh-CN"/>
        </w:rPr>
      </w:pPr>
      <w:r>
        <w:rPr>
          <w:rFonts w:hint="eastAsia"/>
          <w:spacing w:val="0"/>
          <w:lang w:val="en-US" w:eastAsia="zh-CN"/>
        </w:rPr>
        <w:t>展会亮点</w:t>
      </w:r>
    </w:p>
    <w:p w14:paraId="3CA14DFF">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beforeAutospacing="0" w:line="360" w:lineRule="auto"/>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品牌引领发展。组委会将邀约国内外知名品牌与会，展示更为先进企业管理及营销理念和更优质的技术产品。</w:t>
      </w:r>
    </w:p>
    <w:p w14:paraId="4510DC5D">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创新赋能终端。组委会将邀约数字化技术企业、科研院校等参展参会，以更先进的技术产品赋能行业健康快速发展。</w:t>
      </w:r>
    </w:p>
    <w:p w14:paraId="3E313E07">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展区功能明确。组委会根据展商、采购商需要，明确划分各功能展区。</w:t>
      </w:r>
    </w:p>
    <w:p w14:paraId="062F16BC">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采购需求强劲。组委会将以地市为单位，组织各地代理经销商、后勤集团、商超、餐饮酒店等服务单位到会采购，预计专业采购商将达40000余人。</w:t>
      </w:r>
    </w:p>
    <w:p w14:paraId="779E6EE0">
      <w:pPr>
        <w:keepNext w:val="0"/>
        <w:keepLines w:val="0"/>
        <w:pageBreakBefore w:val="0"/>
        <w:widowControl w:val="0"/>
        <w:numPr>
          <w:ilvl w:val="0"/>
          <w:numId w:val="4"/>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提高供需双方洽谈时效。</w:t>
      </w:r>
    </w:p>
    <w:p w14:paraId="4D76D156">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hint="eastAsia"/>
          <w:color w:val="auto"/>
          <w:spacing w:val="0"/>
          <w:sz w:val="20"/>
          <w:szCs w:val="20"/>
          <w:lang w:val="en-US" w:eastAsia="zh-CN"/>
        </w:rPr>
      </w:pPr>
      <w:r>
        <w:rPr>
          <w:rFonts w:hint="eastAsia" w:ascii="仿宋" w:hAnsi="仿宋" w:eastAsia="仿宋" w:cs="仿宋"/>
          <w:i w:val="0"/>
          <w:iCs w:val="0"/>
          <w:caps w:val="0"/>
          <w:color w:val="auto"/>
          <w:spacing w:val="0"/>
          <w:sz w:val="28"/>
          <w:szCs w:val="28"/>
          <w:lang w:val="en-US" w:eastAsia="zh-CN"/>
        </w:rPr>
        <w:t>6、</w:t>
      </w:r>
      <w:r>
        <w:rPr>
          <w:rFonts w:hint="eastAsia" w:ascii="仿宋" w:hAnsi="仿宋" w:eastAsia="仿宋" w:cs="仿宋"/>
          <w:i w:val="0"/>
          <w:iCs w:val="0"/>
          <w:caps w:val="0"/>
          <w:color w:val="auto"/>
          <w:spacing w:val="0"/>
          <w:sz w:val="28"/>
          <w:szCs w:val="28"/>
        </w:rPr>
        <w:t>搭建“</w:t>
      </w:r>
      <w:r>
        <w:rPr>
          <w:rFonts w:hint="eastAsia" w:ascii="仿宋" w:hAnsi="仿宋" w:eastAsia="仿宋" w:cs="仿宋"/>
          <w:i w:val="0"/>
          <w:iCs w:val="0"/>
          <w:caps w:val="0"/>
          <w:color w:val="auto"/>
          <w:spacing w:val="0"/>
          <w:sz w:val="28"/>
          <w:szCs w:val="28"/>
          <w:lang w:eastAsia="zh-CN"/>
        </w:rPr>
        <w:t>线上商贸云</w:t>
      </w:r>
      <w:r>
        <w:rPr>
          <w:rFonts w:hint="eastAsia" w:ascii="仿宋" w:hAnsi="仿宋" w:eastAsia="仿宋" w:cs="仿宋"/>
          <w:i w:val="0"/>
          <w:iCs w:val="0"/>
          <w:caps w:val="0"/>
          <w:color w:val="auto"/>
          <w:spacing w:val="0"/>
          <w:sz w:val="28"/>
          <w:szCs w:val="28"/>
        </w:rPr>
        <w:t>”平台，</w:t>
      </w:r>
      <w:r>
        <w:rPr>
          <w:rFonts w:hint="eastAsia" w:ascii="仿宋" w:hAnsi="仿宋" w:eastAsia="仿宋" w:cs="仿宋"/>
          <w:i w:val="0"/>
          <w:iCs w:val="0"/>
          <w:caps w:val="0"/>
          <w:color w:val="auto"/>
          <w:spacing w:val="0"/>
          <w:sz w:val="28"/>
          <w:szCs w:val="28"/>
          <w:lang w:eastAsia="zh-CN"/>
        </w:rPr>
        <w:t>北斗七星服务体系，</w:t>
      </w:r>
      <w:r>
        <w:rPr>
          <w:rFonts w:hint="eastAsia" w:ascii="仿宋" w:hAnsi="仿宋" w:eastAsia="仿宋" w:cs="仿宋"/>
          <w:i w:val="0"/>
          <w:iCs w:val="0"/>
          <w:caps w:val="0"/>
          <w:color w:val="auto"/>
          <w:spacing w:val="0"/>
          <w:sz w:val="28"/>
          <w:szCs w:val="28"/>
        </w:rPr>
        <w:t>实现365天在线展示与交易，</w:t>
      </w:r>
      <w:r>
        <w:rPr>
          <w:rFonts w:hint="eastAsia" w:ascii="仿宋" w:hAnsi="仿宋" w:eastAsia="仿宋" w:cs="仿宋"/>
          <w:i w:val="0"/>
          <w:iCs w:val="0"/>
          <w:caps w:val="0"/>
          <w:color w:val="auto"/>
          <w:spacing w:val="0"/>
          <w:sz w:val="28"/>
          <w:szCs w:val="28"/>
          <w:lang w:eastAsia="zh-CN"/>
        </w:rPr>
        <w:t>“线上</w:t>
      </w:r>
      <w:r>
        <w:rPr>
          <w:rFonts w:hint="eastAsia" w:ascii="仿宋" w:hAnsi="仿宋" w:eastAsia="仿宋" w:cs="仿宋"/>
          <w:i w:val="0"/>
          <w:iCs w:val="0"/>
          <w:caps w:val="0"/>
          <w:color w:val="auto"/>
          <w:spacing w:val="0"/>
          <w:sz w:val="28"/>
          <w:szCs w:val="28"/>
          <w:lang w:val="en-US" w:eastAsia="zh-CN"/>
        </w:rPr>
        <w:t>+线下</w:t>
      </w:r>
      <w:r>
        <w:rPr>
          <w:rFonts w:hint="eastAsia" w:ascii="仿宋" w:hAnsi="仿宋" w:eastAsia="仿宋" w:cs="仿宋"/>
          <w:i w:val="0"/>
          <w:iCs w:val="0"/>
          <w:caps w:val="0"/>
          <w:color w:val="auto"/>
          <w:spacing w:val="0"/>
          <w:sz w:val="28"/>
          <w:szCs w:val="28"/>
          <w:lang w:eastAsia="zh-CN"/>
        </w:rPr>
        <w:t>”相结合，汇聚</w:t>
      </w:r>
      <w:r>
        <w:rPr>
          <w:rFonts w:hint="eastAsia" w:ascii="仿宋" w:hAnsi="仿宋" w:eastAsia="仿宋" w:cs="仿宋"/>
          <w:i w:val="0"/>
          <w:iCs w:val="0"/>
          <w:caps w:val="0"/>
          <w:color w:val="auto"/>
          <w:spacing w:val="0"/>
          <w:sz w:val="28"/>
          <w:szCs w:val="28"/>
          <w:lang w:val="en-US" w:eastAsia="zh-CN"/>
        </w:rPr>
        <w:t>CFIB365资源体系，</w:t>
      </w:r>
      <w:r>
        <w:rPr>
          <w:rFonts w:hint="eastAsia" w:ascii="仿宋" w:hAnsi="仿宋" w:eastAsia="仿宋" w:cs="仿宋"/>
          <w:color w:val="auto"/>
          <w:spacing w:val="0"/>
          <w:sz w:val="28"/>
          <w:szCs w:val="28"/>
          <w:highlight w:val="none"/>
          <w:u w:val="none"/>
          <w:lang w:val="en-US" w:eastAsia="zh-CN"/>
        </w:rPr>
        <w:t>助力地方政府及园区招商引资、特色产业集群品牌推广。</w:t>
      </w:r>
    </w:p>
    <w:p w14:paraId="26A339D3">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line="360" w:lineRule="auto"/>
        <w:textAlignment w:val="baseline"/>
        <w:rPr>
          <w:rFonts w:hint="eastAsia"/>
          <w:color w:val="auto"/>
          <w:spacing w:val="0"/>
          <w:sz w:val="28"/>
          <w:szCs w:val="28"/>
          <w:lang w:val="en-US" w:eastAsia="zh-CN"/>
        </w:rPr>
      </w:pPr>
      <w:r>
        <w:rPr>
          <w:rFonts w:hint="eastAsia"/>
          <w:color w:val="auto"/>
          <w:spacing w:val="0"/>
          <w:sz w:val="28"/>
          <w:szCs w:val="28"/>
          <w:lang w:val="en-US" w:eastAsia="zh-CN"/>
        </w:rPr>
        <w:t>专业观众组织</w:t>
      </w:r>
    </w:p>
    <w:p w14:paraId="36E5B58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bCs/>
          <w:snapToGrid w:val="0"/>
          <w:color w:val="auto"/>
          <w:spacing w:val="0"/>
          <w:sz w:val="28"/>
          <w:szCs w:val="28"/>
          <w:lang w:val="en-US" w:eastAsia="zh-CN" w:bidi="ar-SA"/>
        </w:rPr>
        <w:t>（一）专业观众邀约单位</w:t>
      </w:r>
      <w:r>
        <w:rPr>
          <w:rFonts w:hint="eastAsia" w:ascii="仿宋" w:hAnsi="仿宋" w:eastAsia="仿宋" w:cs="仿宋"/>
          <w:b w:val="0"/>
          <w:bCs w:val="0"/>
          <w:snapToGrid w:val="0"/>
          <w:color w:val="auto"/>
          <w:spacing w:val="0"/>
          <w:sz w:val="28"/>
          <w:szCs w:val="28"/>
          <w:lang w:val="en-US" w:eastAsia="zh-CN" w:bidi="ar-SA"/>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7038"/>
      </w:tblGrid>
      <w:tr w14:paraId="2ECE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452E94F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b w:val="0"/>
                <w:bCs w:val="0"/>
                <w:snapToGrid w:val="0"/>
                <w:color w:val="auto"/>
                <w:spacing w:val="0"/>
                <w:sz w:val="22"/>
                <w:szCs w:val="22"/>
                <w:vertAlign w:val="baseline"/>
                <w:lang w:val="en-US" w:eastAsia="zh-CN" w:bidi="ar-SA"/>
              </w:rPr>
            </w:pPr>
            <w:r>
              <w:rPr>
                <w:rFonts w:hint="eastAsia" w:ascii="仿宋" w:hAnsi="仿宋" w:eastAsia="仿宋" w:cs="仿宋"/>
                <w:b w:val="0"/>
                <w:bCs w:val="0"/>
                <w:snapToGrid w:val="0"/>
                <w:color w:val="auto"/>
                <w:spacing w:val="0"/>
                <w:sz w:val="22"/>
                <w:szCs w:val="22"/>
                <w:lang w:val="en-US" w:eastAsia="zh-CN" w:bidi="ar-SA"/>
              </w:rPr>
              <w:t>央企</w:t>
            </w:r>
          </w:p>
        </w:tc>
        <w:tc>
          <w:tcPr>
            <w:tcW w:w="7038" w:type="dxa"/>
          </w:tcPr>
          <w:p w14:paraId="134BA0F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b w:val="0"/>
                <w:bCs w:val="0"/>
                <w:snapToGrid w:val="0"/>
                <w:color w:val="auto"/>
                <w:spacing w:val="0"/>
                <w:sz w:val="22"/>
                <w:szCs w:val="22"/>
                <w:vertAlign w:val="baseline"/>
                <w:lang w:val="en-US" w:eastAsia="zh-CN" w:bidi="ar-SA"/>
              </w:rPr>
            </w:pPr>
            <w:r>
              <w:rPr>
                <w:rFonts w:hint="eastAsia" w:ascii="仿宋" w:hAnsi="仿宋" w:eastAsia="仿宋" w:cs="仿宋"/>
                <w:b w:val="0"/>
                <w:bCs w:val="0"/>
                <w:snapToGrid w:val="0"/>
                <w:color w:val="auto"/>
                <w:spacing w:val="0"/>
                <w:sz w:val="22"/>
                <w:szCs w:val="22"/>
                <w:lang w:val="en-US" w:eastAsia="zh-CN" w:bidi="ar-SA"/>
              </w:rPr>
              <w:t>西安铁路局、中国西电、陕西建工、西安飞机工业公司、西安飞机设计研究所、中船西安东仪科工、中铁一局、中国西电、西北电网、中铁宝桥集团、中国重型机械研究院、西安热工研究院、中铁物资集团西北有限公司、中国储备粮管理总公司、中国冶金地质总局西北局</w:t>
            </w:r>
          </w:p>
        </w:tc>
      </w:tr>
      <w:tr w14:paraId="6743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6EADEF9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b w:val="0"/>
                <w:bCs w:val="0"/>
                <w:snapToGrid w:val="0"/>
                <w:color w:val="auto"/>
                <w:spacing w:val="0"/>
                <w:sz w:val="22"/>
                <w:szCs w:val="22"/>
                <w:vertAlign w:val="baseline"/>
                <w:lang w:val="en-US" w:eastAsia="zh-CN" w:bidi="ar-SA"/>
              </w:rPr>
            </w:pPr>
            <w:r>
              <w:rPr>
                <w:rFonts w:hint="eastAsia" w:ascii="仿宋" w:hAnsi="仿宋" w:eastAsia="仿宋" w:cs="仿宋"/>
                <w:b w:val="0"/>
                <w:bCs w:val="0"/>
                <w:snapToGrid w:val="0"/>
                <w:color w:val="auto"/>
                <w:spacing w:val="0"/>
                <w:sz w:val="22"/>
                <w:szCs w:val="22"/>
                <w:lang w:val="en-US" w:eastAsia="zh-CN" w:bidi="ar-SA"/>
              </w:rPr>
              <w:t>省国企</w:t>
            </w:r>
          </w:p>
        </w:tc>
        <w:tc>
          <w:tcPr>
            <w:tcW w:w="7038" w:type="dxa"/>
          </w:tcPr>
          <w:p w14:paraId="443375C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b w:val="0"/>
                <w:bCs w:val="0"/>
                <w:snapToGrid w:val="0"/>
                <w:color w:val="auto"/>
                <w:spacing w:val="0"/>
                <w:sz w:val="22"/>
                <w:szCs w:val="22"/>
                <w:vertAlign w:val="baseline"/>
                <w:lang w:val="en-US" w:eastAsia="zh-CN" w:bidi="ar-SA"/>
              </w:rPr>
            </w:pPr>
            <w:r>
              <w:rPr>
                <w:rFonts w:hint="eastAsia" w:ascii="仿宋" w:hAnsi="仿宋" w:eastAsia="仿宋" w:cs="仿宋"/>
                <w:b w:val="0"/>
                <w:bCs w:val="0"/>
                <w:snapToGrid w:val="0"/>
                <w:color w:val="auto"/>
                <w:spacing w:val="0"/>
                <w:sz w:val="22"/>
                <w:szCs w:val="22"/>
                <w:lang w:val="en-US" w:eastAsia="zh-CN" w:bidi="ar-SA"/>
              </w:rPr>
              <w:t>西安市轨道交通公司、西安农业投资公司、西安建设工程交易中心、西安工业投资公司、西安人才集团公司、西安城市基础设施建设投资公司、陕西煤业化工集团、陕西 医药集团、西部机场、陕西旅游集团、陕西地矿集团、中陕核工业集团、陕西汽车控股集团公司、陕西水务发展集团、陕西粮农集团、陕西林业集团、陕西省农垦集团、陕西延长石油</w:t>
            </w:r>
          </w:p>
        </w:tc>
      </w:tr>
      <w:tr w14:paraId="3D64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652B1D8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b w:val="0"/>
                <w:bCs w:val="0"/>
                <w:snapToGrid w:val="0"/>
                <w:color w:val="auto"/>
                <w:spacing w:val="0"/>
                <w:sz w:val="22"/>
                <w:szCs w:val="22"/>
                <w:vertAlign w:val="baseline"/>
                <w:lang w:val="en-US" w:eastAsia="zh-CN" w:bidi="ar-SA"/>
              </w:rPr>
            </w:pPr>
            <w:r>
              <w:rPr>
                <w:rFonts w:hint="eastAsia" w:ascii="仿宋" w:hAnsi="仿宋" w:eastAsia="仿宋" w:cs="仿宋"/>
                <w:b w:val="0"/>
                <w:bCs w:val="0"/>
                <w:snapToGrid w:val="0"/>
                <w:color w:val="auto"/>
                <w:spacing w:val="0"/>
                <w:sz w:val="22"/>
                <w:szCs w:val="22"/>
                <w:lang w:val="en-US" w:eastAsia="zh-CN" w:bidi="ar-SA"/>
              </w:rPr>
              <w:t>专业市场</w:t>
            </w:r>
          </w:p>
        </w:tc>
        <w:tc>
          <w:tcPr>
            <w:tcW w:w="7038" w:type="dxa"/>
          </w:tcPr>
          <w:p w14:paraId="213D672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b w:val="0"/>
                <w:bCs w:val="0"/>
                <w:snapToGrid w:val="0"/>
                <w:color w:val="auto"/>
                <w:spacing w:val="0"/>
                <w:sz w:val="22"/>
                <w:szCs w:val="22"/>
                <w:vertAlign w:val="baseline"/>
                <w:lang w:val="en-US" w:eastAsia="zh-CN" w:bidi="ar-SA"/>
              </w:rPr>
            </w:pPr>
            <w:r>
              <w:rPr>
                <w:rFonts w:hint="eastAsia" w:ascii="仿宋" w:hAnsi="仿宋" w:eastAsia="仿宋" w:cs="仿宋"/>
                <w:b w:val="0"/>
                <w:bCs w:val="0"/>
                <w:snapToGrid w:val="0"/>
                <w:color w:val="auto"/>
                <w:spacing w:val="0"/>
                <w:sz w:val="22"/>
                <w:szCs w:val="22"/>
                <w:lang w:val="en-US" w:eastAsia="zh-CN" w:bidi="ar-SA"/>
              </w:rPr>
              <w:t>国亨市场、瑞丰市场、雨润市场、方欣市场、丰庆商城、祥云市场、和生国际、西部食品城、丰庆食品商贸中心、土门新华市场、朱雀批发市场</w:t>
            </w:r>
          </w:p>
        </w:tc>
      </w:tr>
      <w:tr w14:paraId="0540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14EE6A2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b w:val="0"/>
                <w:bCs w:val="0"/>
                <w:snapToGrid w:val="0"/>
                <w:color w:val="auto"/>
                <w:spacing w:val="0"/>
                <w:sz w:val="22"/>
                <w:szCs w:val="22"/>
                <w:lang w:val="en-US" w:eastAsia="zh-CN" w:bidi="ar-SA"/>
              </w:rPr>
            </w:pPr>
            <w:r>
              <w:rPr>
                <w:rFonts w:hint="eastAsia" w:ascii="仿宋" w:hAnsi="仿宋" w:eastAsia="仿宋" w:cs="仿宋"/>
                <w:b w:val="0"/>
                <w:bCs w:val="0"/>
                <w:snapToGrid w:val="0"/>
                <w:color w:val="auto"/>
                <w:spacing w:val="0"/>
                <w:sz w:val="22"/>
                <w:szCs w:val="22"/>
                <w:lang w:val="en-US" w:eastAsia="zh-CN" w:bidi="ar-SA"/>
              </w:rPr>
              <w:t>大型超市</w:t>
            </w:r>
          </w:p>
        </w:tc>
        <w:tc>
          <w:tcPr>
            <w:tcW w:w="7038" w:type="dxa"/>
          </w:tcPr>
          <w:p w14:paraId="37695A1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b w:val="0"/>
                <w:bCs w:val="0"/>
                <w:snapToGrid w:val="0"/>
                <w:color w:val="auto"/>
                <w:spacing w:val="0"/>
                <w:sz w:val="22"/>
                <w:szCs w:val="22"/>
                <w:lang w:val="en-US" w:eastAsia="zh-CN" w:bidi="ar-SA"/>
              </w:rPr>
            </w:pPr>
            <w:r>
              <w:rPr>
                <w:rFonts w:hint="eastAsia" w:ascii="仿宋" w:hAnsi="仿宋" w:eastAsia="仿宋" w:cs="仿宋"/>
                <w:b w:val="0"/>
                <w:bCs w:val="0"/>
                <w:snapToGrid w:val="0"/>
                <w:color w:val="auto"/>
                <w:spacing w:val="0"/>
                <w:sz w:val="22"/>
                <w:szCs w:val="22"/>
                <w:lang w:val="en-US" w:eastAsia="zh-CN" w:bidi="ar-SA"/>
              </w:rPr>
              <w:t>永辉超市、华润万家、沃尔玛、家乐福、盒马鲜生</w:t>
            </w:r>
          </w:p>
        </w:tc>
      </w:tr>
      <w:tr w14:paraId="72F7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2487752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b w:val="0"/>
                <w:bCs w:val="0"/>
                <w:snapToGrid w:val="0"/>
                <w:color w:val="auto"/>
                <w:spacing w:val="0"/>
                <w:sz w:val="22"/>
                <w:szCs w:val="22"/>
                <w:vertAlign w:val="baseline"/>
                <w:lang w:val="en-US" w:eastAsia="zh-CN" w:bidi="ar-SA"/>
              </w:rPr>
            </w:pPr>
            <w:r>
              <w:rPr>
                <w:rFonts w:hint="eastAsia" w:ascii="仿宋" w:hAnsi="仿宋" w:eastAsia="仿宋" w:cs="仿宋"/>
                <w:b w:val="0"/>
                <w:bCs w:val="0"/>
                <w:snapToGrid w:val="0"/>
                <w:color w:val="auto"/>
                <w:spacing w:val="0"/>
                <w:sz w:val="22"/>
                <w:szCs w:val="22"/>
                <w:lang w:val="en-US" w:eastAsia="zh-CN" w:bidi="ar-SA"/>
              </w:rPr>
              <w:t>团购平台</w:t>
            </w:r>
          </w:p>
        </w:tc>
        <w:tc>
          <w:tcPr>
            <w:tcW w:w="7038" w:type="dxa"/>
          </w:tcPr>
          <w:p w14:paraId="2048A6E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b w:val="0"/>
                <w:bCs w:val="0"/>
                <w:snapToGrid w:val="0"/>
                <w:color w:val="auto"/>
                <w:spacing w:val="0"/>
                <w:sz w:val="22"/>
                <w:szCs w:val="22"/>
                <w:vertAlign w:val="baseline"/>
                <w:lang w:val="en-US" w:eastAsia="zh-CN" w:bidi="ar-SA"/>
              </w:rPr>
            </w:pPr>
            <w:r>
              <w:rPr>
                <w:rFonts w:hint="eastAsia" w:ascii="仿宋" w:hAnsi="仿宋" w:eastAsia="仿宋" w:cs="仿宋"/>
                <w:b w:val="0"/>
                <w:bCs w:val="0"/>
                <w:snapToGrid w:val="0"/>
                <w:color w:val="auto"/>
                <w:spacing w:val="0"/>
                <w:sz w:val="22"/>
                <w:szCs w:val="22"/>
                <w:lang w:val="en-US" w:eastAsia="zh-CN" w:bidi="ar-SA"/>
              </w:rPr>
              <w:t>美团、聚划算、大众点评网、拉手、团宝网、赶集团购、窝窝网、糯米网、兴盛优选、同程生活</w:t>
            </w:r>
          </w:p>
        </w:tc>
      </w:tr>
      <w:tr w14:paraId="194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4FC4458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b w:val="0"/>
                <w:bCs w:val="0"/>
                <w:snapToGrid w:val="0"/>
                <w:color w:val="auto"/>
                <w:spacing w:val="0"/>
                <w:sz w:val="22"/>
                <w:szCs w:val="22"/>
                <w:vertAlign w:val="baseline"/>
                <w:lang w:val="en-US" w:eastAsia="zh-CN" w:bidi="ar-SA"/>
              </w:rPr>
            </w:pPr>
            <w:r>
              <w:rPr>
                <w:rFonts w:hint="eastAsia" w:ascii="仿宋" w:hAnsi="仿宋" w:eastAsia="仿宋" w:cs="仿宋"/>
                <w:b w:val="0"/>
                <w:bCs w:val="0"/>
                <w:snapToGrid w:val="0"/>
                <w:color w:val="auto"/>
                <w:spacing w:val="0"/>
                <w:sz w:val="22"/>
                <w:szCs w:val="22"/>
                <w:lang w:val="en-US" w:eastAsia="zh-CN" w:bidi="ar-SA"/>
              </w:rPr>
              <w:t>专业采购单位</w:t>
            </w:r>
          </w:p>
        </w:tc>
        <w:tc>
          <w:tcPr>
            <w:tcW w:w="7038" w:type="dxa"/>
          </w:tcPr>
          <w:p w14:paraId="26B7928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b w:val="0"/>
                <w:bCs w:val="0"/>
                <w:snapToGrid w:val="0"/>
                <w:color w:val="auto"/>
                <w:spacing w:val="0"/>
                <w:sz w:val="22"/>
                <w:szCs w:val="22"/>
                <w:vertAlign w:val="baseline"/>
                <w:lang w:val="en-US" w:eastAsia="zh-CN" w:bidi="ar-SA"/>
              </w:rPr>
            </w:pPr>
            <w:r>
              <w:rPr>
                <w:rFonts w:hint="eastAsia" w:ascii="仿宋" w:hAnsi="仿宋" w:eastAsia="仿宋" w:cs="仿宋"/>
                <w:b w:val="0"/>
                <w:bCs w:val="0"/>
                <w:snapToGrid w:val="0"/>
                <w:color w:val="auto"/>
                <w:spacing w:val="0"/>
                <w:sz w:val="22"/>
                <w:szCs w:val="22"/>
                <w:lang w:val="en-US" w:eastAsia="zh-CN" w:bidi="ar-SA"/>
              </w:rPr>
              <w:t>杜康酒业、柳林酒业、西凤酒、白云论道酒业、长宇酒业、陕西秦酒酒业、华鼎酒业、陕西太泉酒业有限公司、宝鸡兄弟酒业、陕西石羊商贸有限责任公司、西安唐宫御宴 酒业有限公司、老榆林酒业、西安皇瑰酒业、陕西泸康酒业、聚林酒业、西安终南酒业、西安糖酒集团公司、陕西轩辕圣地酒业、陕西秦洋长生酒业、西安德隆酒业、陕西龙邦文化礼品公司、陕西朗庭礼品文化公司、宝鸡市万宝礼品公司、西安名净礼品、西安钟元礼品、西安诚意礼品、陕西颐轩文化礼品、陕西美誉礼品</w:t>
            </w:r>
          </w:p>
        </w:tc>
      </w:tr>
      <w:tr w14:paraId="19D8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63668FC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b w:val="0"/>
                <w:bCs w:val="0"/>
                <w:snapToGrid w:val="0"/>
                <w:color w:val="auto"/>
                <w:spacing w:val="0"/>
                <w:sz w:val="22"/>
                <w:szCs w:val="22"/>
                <w:vertAlign w:val="baseline"/>
                <w:lang w:val="en-US" w:eastAsia="zh-CN" w:bidi="ar-SA"/>
              </w:rPr>
            </w:pPr>
            <w:r>
              <w:rPr>
                <w:rFonts w:hint="eastAsia" w:ascii="仿宋" w:hAnsi="仿宋" w:eastAsia="仿宋" w:cs="仿宋"/>
                <w:b w:val="0"/>
                <w:bCs w:val="0"/>
                <w:snapToGrid w:val="0"/>
                <w:color w:val="auto"/>
                <w:spacing w:val="0"/>
                <w:sz w:val="22"/>
                <w:szCs w:val="22"/>
                <w:lang w:val="en-US" w:eastAsia="zh-CN" w:bidi="ar-SA"/>
              </w:rPr>
              <w:t>学校/科研院所</w:t>
            </w:r>
          </w:p>
        </w:tc>
        <w:tc>
          <w:tcPr>
            <w:tcW w:w="7038" w:type="dxa"/>
          </w:tcPr>
          <w:p w14:paraId="51E4ADD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rPr>
                <w:rFonts w:hint="eastAsia" w:ascii="仿宋" w:hAnsi="仿宋" w:eastAsia="仿宋" w:cs="仿宋"/>
                <w:b w:val="0"/>
                <w:bCs w:val="0"/>
                <w:snapToGrid w:val="0"/>
                <w:color w:val="auto"/>
                <w:spacing w:val="0"/>
                <w:sz w:val="22"/>
                <w:szCs w:val="22"/>
                <w:vertAlign w:val="baseline"/>
                <w:lang w:val="en-US" w:eastAsia="zh-CN" w:bidi="ar-SA"/>
              </w:rPr>
            </w:pPr>
            <w:r>
              <w:rPr>
                <w:rFonts w:hint="eastAsia" w:ascii="仿宋" w:hAnsi="仿宋" w:eastAsia="仿宋" w:cs="仿宋"/>
                <w:b w:val="0"/>
                <w:bCs w:val="0"/>
                <w:snapToGrid w:val="0"/>
                <w:color w:val="auto"/>
                <w:spacing w:val="0"/>
                <w:sz w:val="22"/>
                <w:szCs w:val="22"/>
                <w:lang w:val="en-US" w:eastAsia="zh-CN" w:bidi="ar-SA"/>
              </w:rPr>
              <w:t>西北大学、西安交通大学、西北工业大学、西安理工大学、西安电子科技大学、西安 工业大学、西安建筑科技大学、西安石油大学、陕西科技大学、西安工程大学、长安大学、陕西师范大学、西安外国语大学、西北政法大学、西安体育学院、西安音乐学院、西安美术学院、西安文理学院、西安财经大学、西安邮电大学、西安航空学院、西安医学院、陕西学前师范学院、西安欧亚学院、西安外事学院</w:t>
            </w:r>
          </w:p>
        </w:tc>
      </w:tr>
    </w:tbl>
    <w:p w14:paraId="5890668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textAlignment w:val="baseline"/>
        <w:rPr>
          <w:rFonts w:hint="eastAsia" w:ascii="仿宋" w:hAnsi="仿宋" w:eastAsia="仿宋" w:cs="仿宋"/>
          <w:b/>
          <w:bCs/>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等相关行业主管部门、国企采购部门、各代理商、加盟商、高校后勤集团、医院后勤、各批发市场、特许加盟连锁店、卖场、商超、连锁店、餐饮连锁、酒店、宾馆、酒吧、餐厅、零售、网络零售、便利店等诸多领域。</w:t>
      </w:r>
    </w:p>
    <w:p w14:paraId="60C78B0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bCs/>
          <w:snapToGrid w:val="0"/>
          <w:color w:val="auto"/>
          <w:spacing w:val="0"/>
          <w:sz w:val="28"/>
          <w:szCs w:val="28"/>
          <w:lang w:val="en-US" w:eastAsia="zh-CN" w:bidi="ar-SA"/>
        </w:rPr>
        <w:t>（二）电话/短信推广：</w:t>
      </w:r>
      <w:r>
        <w:rPr>
          <w:rFonts w:hint="eastAsia" w:ascii="仿宋" w:hAnsi="仿宋" w:eastAsia="仿宋" w:cs="仿宋"/>
          <w:b w:val="0"/>
          <w:bCs w:val="0"/>
          <w:snapToGrid w:val="0"/>
          <w:color w:val="auto"/>
          <w:spacing w:val="0"/>
          <w:sz w:val="28"/>
          <w:szCs w:val="28"/>
          <w:lang w:val="en-US" w:eastAsia="zh-CN" w:bidi="ar-SA"/>
        </w:rPr>
        <w:t>1000万条精准专业观众短信发布，客服电话重点邀约。</w:t>
      </w:r>
    </w:p>
    <w:p w14:paraId="072D332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bCs/>
          <w:snapToGrid w:val="0"/>
          <w:color w:val="auto"/>
          <w:spacing w:val="0"/>
          <w:sz w:val="28"/>
          <w:szCs w:val="28"/>
          <w:lang w:val="en-US" w:eastAsia="zh-CN" w:bidi="ar-SA"/>
        </w:rPr>
        <w:t>（三）专业网站：</w:t>
      </w:r>
      <w:r>
        <w:rPr>
          <w:rFonts w:hint="eastAsia" w:ascii="仿宋" w:hAnsi="仿宋" w:eastAsia="仿宋" w:cs="仿宋"/>
          <w:b w:val="0"/>
          <w:bCs w:val="0"/>
          <w:snapToGrid w:val="0"/>
          <w:color w:val="auto"/>
          <w:spacing w:val="0"/>
          <w:sz w:val="28"/>
          <w:szCs w:val="28"/>
          <w:lang w:val="en-US" w:eastAsia="zh-CN" w:bidi="ar-SA"/>
        </w:rPr>
        <w:t>500+国内专业网站发布糖酒会信息动态，每周信息动态更新。</w:t>
      </w:r>
    </w:p>
    <w:p w14:paraId="11344FF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bCs/>
          <w:snapToGrid w:val="0"/>
          <w:color w:val="auto"/>
          <w:spacing w:val="0"/>
          <w:sz w:val="28"/>
          <w:szCs w:val="28"/>
          <w:lang w:val="en-US" w:eastAsia="zh-CN" w:bidi="ar-SA"/>
        </w:rPr>
        <w:t>（四）门票及邀请函：</w:t>
      </w:r>
      <w:r>
        <w:rPr>
          <w:rFonts w:hint="eastAsia" w:ascii="仿宋" w:hAnsi="仿宋" w:eastAsia="仿宋" w:cs="仿宋"/>
          <w:b w:val="0"/>
          <w:bCs w:val="0"/>
          <w:snapToGrid w:val="0"/>
          <w:color w:val="auto"/>
          <w:spacing w:val="0"/>
          <w:sz w:val="28"/>
          <w:szCs w:val="28"/>
          <w:lang w:val="en-US" w:eastAsia="zh-CN" w:bidi="ar-SA"/>
        </w:rPr>
        <w:t>门票及邀请函100万张，重点邀请群体相关行业贸易型公司、销售类公司、品牌专营店、供应链公司、大中小型商超负责人/买手、专业市场（商城）等板块。</w:t>
      </w:r>
    </w:p>
    <w:p w14:paraId="2AD5D67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bCs/>
          <w:snapToGrid w:val="0"/>
          <w:color w:val="auto"/>
          <w:spacing w:val="0"/>
          <w:sz w:val="28"/>
          <w:szCs w:val="28"/>
          <w:lang w:val="en-US" w:eastAsia="zh-CN" w:bidi="ar-SA"/>
        </w:rPr>
      </w:pPr>
      <w:r>
        <w:rPr>
          <w:rFonts w:hint="eastAsia" w:ascii="仿宋" w:hAnsi="仿宋" w:eastAsia="仿宋" w:cs="仿宋"/>
          <w:b/>
          <w:bCs/>
          <w:snapToGrid w:val="0"/>
          <w:color w:val="auto"/>
          <w:spacing w:val="0"/>
          <w:sz w:val="28"/>
          <w:szCs w:val="28"/>
          <w:lang w:val="en-US" w:eastAsia="zh-CN" w:bidi="ar-SA"/>
        </w:rPr>
        <w:t>（五）专业观众邀约</w:t>
      </w:r>
    </w:p>
    <w:p w14:paraId="3DECE7C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1、西北五省地市商务/工信系统发文组织相关行业参观交流采购。</w:t>
      </w:r>
    </w:p>
    <w:p w14:paraId="7FC8828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2、西北五省市酒类、食品类行业协会组织会员单位、经销商参观交流团赴西安参会。</w:t>
      </w:r>
    </w:p>
    <w:p w14:paraId="2BCFF65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3、西北五省省、市级商(协)会组织会员单位参观。</w:t>
      </w:r>
    </w:p>
    <w:p w14:paraId="32B8810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4、西北五省市文旅酒店餐饮商（协）会组织会员单位参观。</w:t>
      </w:r>
    </w:p>
    <w:p w14:paraId="0072AFC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bCs/>
          <w:snapToGrid w:val="0"/>
          <w:color w:val="auto"/>
          <w:spacing w:val="0"/>
          <w:sz w:val="28"/>
          <w:szCs w:val="28"/>
          <w:lang w:val="en-US" w:eastAsia="zh-CN" w:bidi="ar-SA"/>
        </w:rPr>
      </w:pPr>
      <w:r>
        <w:rPr>
          <w:rFonts w:hint="eastAsia" w:ascii="仿宋" w:hAnsi="仿宋" w:eastAsia="仿宋" w:cs="仿宋"/>
          <w:b/>
          <w:bCs/>
          <w:snapToGrid w:val="0"/>
          <w:color w:val="auto"/>
          <w:spacing w:val="0"/>
          <w:sz w:val="28"/>
          <w:szCs w:val="28"/>
          <w:lang w:val="en-US" w:eastAsia="zh-CN" w:bidi="ar-SA"/>
        </w:rPr>
        <w:t>（六）抖音巨量广告 短视频发布</w:t>
      </w:r>
    </w:p>
    <w:p w14:paraId="458A4E9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Chars="0"/>
        <w:textAlignment w:val="baseline"/>
        <w:rPr>
          <w:rFonts w:hint="default"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5月10日起，精准投流，面向西部地区糖酒食品行业专业人士及采购单位。曝光量近4000万次。</w:t>
      </w:r>
    </w:p>
    <w:p w14:paraId="1B49FD7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bCs/>
          <w:snapToGrid w:val="0"/>
          <w:color w:val="auto"/>
          <w:spacing w:val="0"/>
          <w:sz w:val="28"/>
          <w:szCs w:val="28"/>
          <w:lang w:val="en-US" w:eastAsia="zh-CN" w:bidi="ar-SA"/>
        </w:rPr>
      </w:pPr>
      <w:r>
        <w:rPr>
          <w:rFonts w:hint="eastAsia" w:ascii="仿宋" w:hAnsi="仿宋" w:eastAsia="仿宋" w:cs="仿宋"/>
          <w:b/>
          <w:bCs/>
          <w:snapToGrid w:val="0"/>
          <w:color w:val="auto"/>
          <w:spacing w:val="0"/>
          <w:sz w:val="28"/>
          <w:szCs w:val="28"/>
          <w:lang w:val="en-US" w:eastAsia="zh-CN" w:bidi="ar-SA"/>
        </w:rPr>
        <w:t>（七）线下广告</w:t>
      </w:r>
    </w:p>
    <w:p w14:paraId="66EB7E4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1、7月10日-9月15日地铁1/2/3号线沿线、公交车身/座椅广告投放。</w:t>
      </w:r>
    </w:p>
    <w:p w14:paraId="1A7C45F0">
      <w:pPr>
        <w:keepNext w:val="0"/>
        <w:keepLines w:val="0"/>
        <w:pageBreakBefore w:val="0"/>
        <w:widowControl w:val="0"/>
        <w:numPr>
          <w:ilvl w:val="0"/>
          <w:numId w:val="5"/>
        </w:numPr>
        <w:kinsoku w:val="0"/>
        <w:wordWrap/>
        <w:overflowPunct/>
        <w:topLinePunct w:val="0"/>
        <w:autoSpaceDE w:val="0"/>
        <w:autoSpaceDN w:val="0"/>
        <w:bidi w:val="0"/>
        <w:adjustRightInd w:val="0"/>
        <w:snapToGrid w:val="0"/>
        <w:spacing w:beforeAutospacing="0" w:line="360" w:lineRule="auto"/>
        <w:ind w:left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8月10日起，商务写字楼电梯广告、商超广告及高铁文旅广告投放</w:t>
      </w:r>
    </w:p>
    <w:p w14:paraId="356BD58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bCs/>
          <w:snapToGrid w:val="0"/>
          <w:color w:val="auto"/>
          <w:spacing w:val="0"/>
          <w:sz w:val="28"/>
          <w:szCs w:val="28"/>
          <w:lang w:val="en-US" w:eastAsia="zh-CN" w:bidi="ar-SA"/>
        </w:rPr>
      </w:pPr>
      <w:r>
        <w:rPr>
          <w:rFonts w:hint="eastAsia" w:ascii="仿宋" w:hAnsi="仿宋" w:eastAsia="仿宋" w:cs="仿宋"/>
          <w:b/>
          <w:bCs/>
          <w:snapToGrid w:val="0"/>
          <w:color w:val="auto"/>
          <w:spacing w:val="0"/>
          <w:sz w:val="28"/>
          <w:szCs w:val="28"/>
          <w:lang w:val="en-US" w:eastAsia="zh-CN" w:bidi="ar-SA"/>
        </w:rPr>
        <w:t>（八）网红博主及商协会</w:t>
      </w:r>
    </w:p>
    <w:p w14:paraId="5A77E5B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Chars="0"/>
        <w:textAlignment w:val="baseline"/>
        <w:rPr>
          <w:rFonts w:hint="eastAsia"/>
          <w:color w:val="auto"/>
          <w:spacing w:val="0"/>
          <w:sz w:val="20"/>
          <w:szCs w:val="20"/>
          <w:lang w:val="en-US" w:eastAsia="zh-CN"/>
        </w:rPr>
      </w:pPr>
      <w:r>
        <w:rPr>
          <w:rFonts w:hint="eastAsia" w:ascii="仿宋" w:hAnsi="仿宋" w:eastAsia="仿宋" w:cs="仿宋"/>
          <w:b w:val="0"/>
          <w:bCs w:val="0"/>
          <w:snapToGrid w:val="0"/>
          <w:color w:val="auto"/>
          <w:spacing w:val="0"/>
          <w:sz w:val="28"/>
          <w:szCs w:val="28"/>
          <w:lang w:val="en-US" w:eastAsia="zh-CN" w:bidi="ar-SA"/>
        </w:rPr>
        <w:t>邀请200余位网红博主在抖音、快手、小红书、视频号等平台推广。网红博主进行现场选品直播宣传，商协会及专业媒体对企业进行专访。</w:t>
      </w:r>
    </w:p>
    <w:p w14:paraId="377B7BAC">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line="360" w:lineRule="auto"/>
        <w:textAlignment w:val="baseline"/>
        <w:rPr>
          <w:rFonts w:hint="eastAsia"/>
          <w:color w:val="auto"/>
          <w:spacing w:val="0"/>
          <w:sz w:val="28"/>
          <w:szCs w:val="28"/>
          <w:lang w:val="en-US" w:eastAsia="zh-CN"/>
        </w:rPr>
      </w:pPr>
      <w:r>
        <w:rPr>
          <w:rFonts w:hint="eastAsia"/>
          <w:color w:val="auto"/>
          <w:spacing w:val="0"/>
          <w:sz w:val="28"/>
          <w:szCs w:val="28"/>
          <w:lang w:val="en-US" w:eastAsia="zh-CN"/>
        </w:rPr>
        <w:t>收费标准</w:t>
      </w:r>
    </w:p>
    <w:p w14:paraId="5ADC1FEB">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beforeAutospacing="0" w:line="360" w:lineRule="auto"/>
        <w:textAlignment w:val="baseline"/>
        <w:rPr>
          <w:rFonts w:ascii="仿宋_GB2312" w:hAnsi="仿宋_GB2312" w:eastAsia="仿宋_GB2312" w:cs="仿宋_GB2312"/>
          <w:b w:val="0"/>
          <w:bCs w:val="0"/>
          <w:color w:val="auto"/>
          <w:spacing w:val="0"/>
          <w:sz w:val="28"/>
          <w:szCs w:val="28"/>
        </w:rPr>
      </w:pPr>
      <w:r>
        <w:rPr>
          <w:rFonts w:ascii="仿宋_GB2312" w:hAnsi="仿宋_GB2312" w:eastAsia="仿宋_GB2312" w:cs="仿宋_GB2312"/>
          <w:b/>
          <w:bCs/>
          <w:color w:val="auto"/>
          <w:spacing w:val="0"/>
          <w:sz w:val="28"/>
          <w:szCs w:val="28"/>
        </w:rPr>
        <w:t>室内空地：</w:t>
      </w:r>
      <w:r>
        <w:rPr>
          <w:rFonts w:ascii="仿宋_GB2312" w:hAnsi="仿宋_GB2312" w:eastAsia="仿宋_GB2312" w:cs="仿宋_GB2312"/>
          <w:b w:val="0"/>
          <w:bCs w:val="0"/>
          <w:color w:val="auto"/>
          <w:spacing w:val="0"/>
          <w:sz w:val="28"/>
          <w:szCs w:val="28"/>
        </w:rPr>
        <w:t>￥</w:t>
      </w:r>
      <w:r>
        <w:rPr>
          <w:rFonts w:hint="eastAsia" w:ascii="仿宋_GB2312" w:hAnsi="仿宋_GB2312" w:eastAsia="仿宋_GB2312" w:cs="仿宋_GB2312"/>
          <w:b w:val="0"/>
          <w:bCs w:val="0"/>
          <w:color w:val="auto"/>
          <w:spacing w:val="0"/>
          <w:sz w:val="28"/>
          <w:szCs w:val="28"/>
          <w:lang w:val="en-US" w:eastAsia="zh-CN"/>
        </w:rPr>
        <w:t xml:space="preserve">1200 </w:t>
      </w:r>
      <w:r>
        <w:rPr>
          <w:rFonts w:ascii="仿宋_GB2312" w:hAnsi="仿宋_GB2312" w:eastAsia="仿宋_GB2312" w:cs="仿宋_GB2312"/>
          <w:b w:val="0"/>
          <w:bCs w:val="0"/>
          <w:color w:val="auto"/>
          <w:spacing w:val="0"/>
          <w:sz w:val="28"/>
          <w:szCs w:val="28"/>
        </w:rPr>
        <w:t>元/平米，（特展只提供光地，不提供任何配置，展商自行负责展位搭建布置的各种费用）。</w:t>
      </w:r>
    </w:p>
    <w:p w14:paraId="12CF09B6">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ascii="仿宋_GB2312" w:hAnsi="仿宋_GB2312" w:eastAsia="仿宋_GB2312" w:cs="仿宋_GB2312"/>
          <w:b w:val="0"/>
          <w:bCs w:val="0"/>
          <w:color w:val="auto"/>
          <w:spacing w:val="0"/>
          <w:sz w:val="28"/>
          <w:szCs w:val="28"/>
        </w:rPr>
      </w:pPr>
      <w:r>
        <w:rPr>
          <w:rFonts w:ascii="仿宋_GB2312" w:hAnsi="仿宋_GB2312" w:eastAsia="仿宋_GB2312" w:cs="仿宋_GB2312"/>
          <w:b/>
          <w:bCs/>
          <w:color w:val="auto"/>
          <w:spacing w:val="0"/>
          <w:sz w:val="28"/>
          <w:szCs w:val="28"/>
        </w:rPr>
        <w:t>豪华标展：</w:t>
      </w:r>
      <w:r>
        <w:rPr>
          <w:rFonts w:ascii="仿宋_GB2312" w:hAnsi="仿宋_GB2312" w:eastAsia="仿宋_GB2312" w:cs="仿宋_GB2312"/>
          <w:b w:val="0"/>
          <w:bCs w:val="0"/>
          <w:color w:val="auto"/>
          <w:spacing w:val="0"/>
          <w:sz w:val="28"/>
          <w:szCs w:val="28"/>
        </w:rPr>
        <w:t>￥9800 元/个（3m×3m）9</w:t>
      </w:r>
      <w:r>
        <w:rPr>
          <w:rFonts w:ascii="宋体" w:hAnsi="宋体" w:eastAsia="宋体" w:cs="宋体"/>
          <w:b w:val="0"/>
          <w:bCs w:val="0"/>
          <w:color w:val="auto"/>
          <w:spacing w:val="0"/>
          <w:sz w:val="28"/>
          <w:szCs w:val="28"/>
        </w:rPr>
        <w:t>㎡</w:t>
      </w:r>
      <w:r>
        <w:rPr>
          <w:rFonts w:hint="eastAsia" w:ascii="宋体" w:hAnsi="宋体" w:eastAsia="宋体" w:cs="宋体"/>
          <w:b w:val="0"/>
          <w:bCs w:val="0"/>
          <w:color w:val="auto"/>
          <w:spacing w:val="0"/>
          <w:sz w:val="28"/>
          <w:szCs w:val="28"/>
          <w:lang w:eastAsia="zh-CN"/>
        </w:rPr>
        <w:t>，</w:t>
      </w:r>
      <w:r>
        <w:rPr>
          <w:rFonts w:ascii="仿宋_GB2312" w:hAnsi="仿宋_GB2312" w:eastAsia="仿宋_GB2312" w:cs="仿宋_GB2312"/>
          <w:b w:val="0"/>
          <w:bCs w:val="0"/>
          <w:color w:val="auto"/>
          <w:spacing w:val="0"/>
          <w:sz w:val="28"/>
          <w:szCs w:val="28"/>
        </w:rPr>
        <w:t>展位配置：一桌两椅，两支射灯，一个电源插板，三面围板，大楣板广告（尺寸1000mm*2890mm需展商设计）（双开口展位加收10%）</w:t>
      </w:r>
    </w:p>
    <w:p w14:paraId="648E3C18">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ascii="仿宋_GB2312" w:hAnsi="仿宋_GB2312" w:eastAsia="仿宋_GB2312" w:cs="仿宋_GB2312"/>
          <w:b w:val="0"/>
          <w:bCs w:val="0"/>
          <w:color w:val="auto"/>
          <w:spacing w:val="0"/>
          <w:sz w:val="28"/>
          <w:szCs w:val="28"/>
        </w:rPr>
      </w:pPr>
      <w:r>
        <w:rPr>
          <w:rFonts w:hint="eastAsia" w:ascii="仿宋_GB2312" w:hAnsi="仿宋_GB2312" w:eastAsia="仿宋_GB2312" w:cs="仿宋_GB2312"/>
          <w:b w:val="0"/>
          <w:bCs w:val="0"/>
          <w:color w:val="auto"/>
          <w:spacing w:val="0"/>
          <w:sz w:val="28"/>
          <w:szCs w:val="28"/>
          <w:lang w:val="en-US" w:eastAsia="zh-CN"/>
        </w:rPr>
        <w:t>商业论坛/企业推介会/新品发布会30000元/场，时间：30分钟。</w:t>
      </w:r>
    </w:p>
    <w:p w14:paraId="5C768404">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ascii="仿宋_GB2312" w:hAnsi="仿宋_GB2312" w:eastAsia="仿宋_GB2312" w:cs="仿宋_GB2312"/>
          <w:b w:val="0"/>
          <w:bCs w:val="0"/>
          <w:color w:val="auto"/>
          <w:spacing w:val="0"/>
          <w:sz w:val="28"/>
          <w:szCs w:val="28"/>
        </w:rPr>
      </w:pPr>
      <w:r>
        <w:rPr>
          <w:rFonts w:ascii="仿宋_GB2312" w:hAnsi="仿宋_GB2312" w:eastAsia="仿宋_GB2312" w:cs="仿宋_GB2312"/>
          <w:b/>
          <w:bCs/>
          <w:color w:val="auto"/>
          <w:spacing w:val="0"/>
          <w:sz w:val="28"/>
          <w:szCs w:val="28"/>
        </w:rPr>
        <w:t>其他广告</w:t>
      </w:r>
      <w:r>
        <w:rPr>
          <w:rFonts w:ascii="仿宋_GB2312" w:hAnsi="仿宋_GB2312" w:eastAsia="仿宋_GB2312" w:cs="仿宋_GB2312"/>
          <w:b w:val="0"/>
          <w:bCs w:val="0"/>
          <w:color w:val="auto"/>
          <w:spacing w:val="0"/>
          <w:sz w:val="28"/>
          <w:szCs w:val="28"/>
        </w:rPr>
        <w:t>（单位：元）</w:t>
      </w:r>
    </w:p>
    <w:p w14:paraId="1A40CE4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Chars="0"/>
        <w:textAlignment w:val="baseline"/>
        <w:rPr>
          <w:rFonts w:ascii="仿宋_GB2312" w:hAnsi="仿宋_GB2312" w:eastAsia="仿宋_GB2312" w:cs="仿宋_GB2312"/>
          <w:b w:val="0"/>
          <w:bCs w:val="0"/>
          <w:color w:val="auto"/>
          <w:spacing w:val="0"/>
          <w:sz w:val="24"/>
          <w:szCs w:val="24"/>
        </w:rPr>
      </w:pPr>
      <w:r>
        <w:rPr>
          <w:color w:val="auto"/>
          <w:spacing w:val="0"/>
          <w:sz w:val="20"/>
          <w:szCs w:val="20"/>
        </w:rPr>
        <w:drawing>
          <wp:inline distT="0" distB="0" distL="114300" distR="114300">
            <wp:extent cx="5271770" cy="919480"/>
            <wp:effectExtent l="0" t="0" r="508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1770" cy="919480"/>
                    </a:xfrm>
                    <a:prstGeom prst="rect">
                      <a:avLst/>
                    </a:prstGeom>
                    <a:noFill/>
                    <a:ln>
                      <a:noFill/>
                    </a:ln>
                  </pic:spPr>
                </pic:pic>
              </a:graphicData>
            </a:graphic>
          </wp:inline>
        </w:drawing>
      </w:r>
    </w:p>
    <w:p w14:paraId="7EB13511">
      <w:pPr>
        <w:keepNext w:val="0"/>
        <w:keepLines w:val="0"/>
        <w:pageBreakBefore w:val="0"/>
        <w:widowControl w:val="0"/>
        <w:numPr>
          <w:ilvl w:val="0"/>
          <w:numId w:val="6"/>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ascii="仿宋_GB2312" w:hAnsi="仿宋_GB2312" w:eastAsia="仿宋_GB2312" w:cs="仿宋_GB2312"/>
          <w:b w:val="0"/>
          <w:bCs w:val="0"/>
          <w:color w:val="auto"/>
          <w:spacing w:val="0"/>
          <w:sz w:val="28"/>
          <w:szCs w:val="28"/>
        </w:rPr>
      </w:pPr>
      <w:r>
        <w:rPr>
          <w:rFonts w:ascii="仿宋_GB2312" w:hAnsi="仿宋_GB2312" w:eastAsia="仿宋_GB2312" w:cs="仿宋_GB2312"/>
          <w:b/>
          <w:bCs/>
          <w:color w:val="auto"/>
          <w:spacing w:val="0"/>
          <w:sz w:val="28"/>
          <w:szCs w:val="28"/>
        </w:rPr>
        <w:t>赞助：</w:t>
      </w:r>
      <w:r>
        <w:rPr>
          <w:rFonts w:ascii="仿宋_GB2312" w:hAnsi="仿宋_GB2312" w:eastAsia="仿宋_GB2312" w:cs="仿宋_GB2312"/>
          <w:b w:val="0"/>
          <w:bCs w:val="0"/>
          <w:color w:val="auto"/>
          <w:spacing w:val="0"/>
          <w:sz w:val="28"/>
          <w:szCs w:val="28"/>
        </w:rPr>
        <w:t>冠名赞助等请与组委会工作人员联系。</w:t>
      </w:r>
    </w:p>
    <w:p w14:paraId="6E7554E5">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line="360" w:lineRule="auto"/>
        <w:textAlignment w:val="baseline"/>
        <w:rPr>
          <w:rFonts w:hint="eastAsia"/>
          <w:color w:val="auto"/>
          <w:spacing w:val="0"/>
          <w:sz w:val="28"/>
          <w:szCs w:val="28"/>
          <w:lang w:val="en-US" w:eastAsia="zh-CN"/>
        </w:rPr>
      </w:pPr>
      <w:r>
        <w:rPr>
          <w:rFonts w:hint="eastAsia"/>
          <w:color w:val="auto"/>
          <w:spacing w:val="0"/>
          <w:sz w:val="28"/>
          <w:szCs w:val="28"/>
          <w:lang w:val="en-US" w:eastAsia="zh-CN"/>
        </w:rPr>
        <w:t>参展程序</w:t>
      </w:r>
    </w:p>
    <w:p w14:paraId="4B83FB6E">
      <w:pPr>
        <w:keepNext w:val="0"/>
        <w:keepLines w:val="0"/>
        <w:pageBreakBefore w:val="0"/>
        <w:widowControl w:val="0"/>
        <w:numPr>
          <w:ilvl w:val="0"/>
          <w:numId w:val="7"/>
        </w:numPr>
        <w:kinsoku w:val="0"/>
        <w:wordWrap/>
        <w:overflowPunct/>
        <w:topLinePunct w:val="0"/>
        <w:autoSpaceDE w:val="0"/>
        <w:autoSpaceDN w:val="0"/>
        <w:bidi w:val="0"/>
        <w:adjustRightInd w:val="0"/>
        <w:snapToGrid w:val="0"/>
        <w:spacing w:beforeAutospacing="0" w:line="360" w:lineRule="auto"/>
        <w:textAlignment w:val="baseline"/>
        <w:rPr>
          <w:rFonts w:ascii="仿宋_GB2312" w:hAnsi="仿宋_GB2312" w:eastAsia="仿宋_GB2312" w:cs="仿宋_GB2312"/>
          <w:b w:val="0"/>
          <w:bCs w:val="0"/>
          <w:color w:val="auto"/>
          <w:spacing w:val="0"/>
          <w:sz w:val="28"/>
          <w:szCs w:val="28"/>
        </w:rPr>
      </w:pPr>
      <w:r>
        <w:rPr>
          <w:rFonts w:ascii="仿宋_GB2312" w:hAnsi="仿宋_GB2312" w:eastAsia="仿宋_GB2312" w:cs="仿宋_GB2312"/>
          <w:b w:val="0"/>
          <w:bCs w:val="0"/>
          <w:color w:val="auto"/>
          <w:spacing w:val="0"/>
          <w:sz w:val="28"/>
          <w:szCs w:val="28"/>
        </w:rPr>
        <w:t>参展单位填写好</w:t>
      </w:r>
      <w:r>
        <w:rPr>
          <w:rFonts w:hint="eastAsia" w:ascii="仿宋" w:hAnsi="仿宋" w:eastAsia="仿宋" w:cs="仿宋"/>
          <w:i w:val="0"/>
          <w:iCs w:val="0"/>
          <w:caps w:val="0"/>
          <w:color w:val="auto"/>
          <w:spacing w:val="0"/>
          <w:sz w:val="28"/>
          <w:szCs w:val="28"/>
        </w:rPr>
        <w:t>《组团参展申请表》</w:t>
      </w:r>
      <w:r>
        <w:rPr>
          <w:rFonts w:hint="eastAsia" w:ascii="仿宋" w:hAnsi="仿宋" w:eastAsia="仿宋" w:cs="仿宋"/>
          <w:i w:val="0"/>
          <w:iCs w:val="0"/>
          <w:caps w:val="0"/>
          <w:color w:val="auto"/>
          <w:spacing w:val="0"/>
          <w:sz w:val="28"/>
          <w:szCs w:val="28"/>
          <w:lang w:eastAsia="zh-CN"/>
        </w:rPr>
        <w:t>、</w:t>
      </w:r>
      <w:r>
        <w:rPr>
          <w:rFonts w:ascii="仿宋_GB2312" w:hAnsi="仿宋_GB2312" w:eastAsia="仿宋_GB2312" w:cs="仿宋_GB2312"/>
          <w:b w:val="0"/>
          <w:bCs w:val="0"/>
          <w:color w:val="auto"/>
          <w:spacing w:val="0"/>
          <w:sz w:val="28"/>
          <w:szCs w:val="28"/>
        </w:rPr>
        <w:t>《展位租赁合同》并加盖公章，邮寄或传真至组委会。</w:t>
      </w:r>
    </w:p>
    <w:p w14:paraId="214A81C5">
      <w:pPr>
        <w:keepNext w:val="0"/>
        <w:keepLines w:val="0"/>
        <w:pageBreakBefore w:val="0"/>
        <w:widowControl w:val="0"/>
        <w:numPr>
          <w:ilvl w:val="0"/>
          <w:numId w:val="7"/>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ascii="仿宋_GB2312" w:hAnsi="仿宋_GB2312" w:eastAsia="仿宋_GB2312" w:cs="仿宋_GB2312"/>
          <w:b w:val="0"/>
          <w:bCs w:val="0"/>
          <w:color w:val="auto"/>
          <w:spacing w:val="0"/>
          <w:sz w:val="28"/>
          <w:szCs w:val="28"/>
        </w:rPr>
      </w:pPr>
      <w:r>
        <w:rPr>
          <w:rFonts w:ascii="仿宋_GB2312" w:hAnsi="仿宋_GB2312" w:eastAsia="仿宋_GB2312" w:cs="仿宋_GB2312"/>
          <w:b w:val="0"/>
          <w:bCs w:val="0"/>
          <w:color w:val="auto"/>
          <w:spacing w:val="0"/>
          <w:sz w:val="28"/>
          <w:szCs w:val="28"/>
        </w:rPr>
        <w:t>参展单位于报名5天内将相关费用汇入组委会指定账户。</w:t>
      </w:r>
    </w:p>
    <w:p w14:paraId="1CB123B1">
      <w:pPr>
        <w:keepNext w:val="0"/>
        <w:keepLines w:val="0"/>
        <w:pageBreakBefore w:val="0"/>
        <w:widowControl w:val="0"/>
        <w:numPr>
          <w:ilvl w:val="0"/>
          <w:numId w:val="7"/>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ascii="仿宋_GB2312" w:hAnsi="仿宋_GB2312" w:eastAsia="仿宋_GB2312" w:cs="仿宋_GB2312"/>
          <w:b w:val="0"/>
          <w:bCs w:val="0"/>
          <w:color w:val="auto"/>
          <w:spacing w:val="0"/>
          <w:sz w:val="28"/>
          <w:szCs w:val="28"/>
        </w:rPr>
      </w:pPr>
      <w:r>
        <w:rPr>
          <w:rFonts w:ascii="仿宋_GB2312" w:hAnsi="仿宋_GB2312" w:eastAsia="仿宋_GB2312" w:cs="仿宋_GB2312"/>
          <w:b w:val="0"/>
          <w:bCs w:val="0"/>
          <w:color w:val="auto"/>
          <w:spacing w:val="0"/>
          <w:sz w:val="28"/>
          <w:szCs w:val="28"/>
        </w:rPr>
        <w:t>展位安排以先报名、先交款、先安排为原则，组委会有权对少量展位予以调整。</w:t>
      </w:r>
    </w:p>
    <w:p w14:paraId="1C8F5B8D">
      <w:pPr>
        <w:keepNext w:val="0"/>
        <w:keepLines w:val="0"/>
        <w:pageBreakBefore w:val="0"/>
        <w:widowControl w:val="0"/>
        <w:numPr>
          <w:ilvl w:val="0"/>
          <w:numId w:val="7"/>
        </w:numPr>
        <w:kinsoku w:val="0"/>
        <w:wordWrap/>
        <w:overflowPunct/>
        <w:topLinePunct w:val="0"/>
        <w:autoSpaceDE w:val="0"/>
        <w:autoSpaceDN w:val="0"/>
        <w:bidi w:val="0"/>
        <w:adjustRightInd w:val="0"/>
        <w:snapToGrid w:val="0"/>
        <w:spacing w:beforeAutospacing="0" w:line="360" w:lineRule="auto"/>
        <w:textAlignment w:val="baseline"/>
        <w:rPr>
          <w:rFonts w:ascii="仿宋_GB2312" w:hAnsi="仿宋_GB2312" w:eastAsia="仿宋_GB2312" w:cs="仿宋_GB2312"/>
          <w:b w:val="0"/>
          <w:bCs w:val="0"/>
          <w:color w:val="auto"/>
          <w:spacing w:val="0"/>
          <w:sz w:val="28"/>
          <w:szCs w:val="28"/>
        </w:rPr>
      </w:pPr>
      <w:r>
        <w:rPr>
          <w:rFonts w:ascii="仿宋_GB2312" w:hAnsi="仿宋_GB2312" w:eastAsia="仿宋_GB2312" w:cs="仿宋_GB2312"/>
          <w:b w:val="0"/>
          <w:bCs w:val="0"/>
          <w:color w:val="auto"/>
          <w:spacing w:val="0"/>
          <w:sz w:val="28"/>
          <w:szCs w:val="28"/>
        </w:rPr>
        <w:t>《参展商手册》（含展品运输、住宿等事宜）将于会前15日统一发放。</w:t>
      </w:r>
    </w:p>
    <w:p w14:paraId="55804ABB">
      <w:pPr>
        <w:keepNext w:val="0"/>
        <w:keepLines w:val="0"/>
        <w:pageBreakBefore w:val="0"/>
        <w:widowControl w:val="0"/>
        <w:numPr>
          <w:ilvl w:val="0"/>
          <w:numId w:val="7"/>
        </w:numPr>
        <w:kinsoku w:val="0"/>
        <w:wordWrap/>
        <w:overflowPunct/>
        <w:topLinePunct w:val="0"/>
        <w:autoSpaceDE w:val="0"/>
        <w:autoSpaceDN w:val="0"/>
        <w:bidi w:val="0"/>
        <w:adjustRightInd w:val="0"/>
        <w:snapToGrid w:val="0"/>
        <w:spacing w:beforeAutospacing="0" w:line="360" w:lineRule="auto"/>
        <w:textAlignment w:val="baseline"/>
        <w:rPr>
          <w:rFonts w:ascii="仿宋_GB2312" w:hAnsi="仿宋_GB2312" w:eastAsia="仿宋_GB2312" w:cs="仿宋_GB2312"/>
          <w:b w:val="0"/>
          <w:bCs w:val="0"/>
          <w:color w:val="auto"/>
          <w:spacing w:val="0"/>
          <w:sz w:val="28"/>
          <w:szCs w:val="28"/>
        </w:rPr>
      </w:pPr>
      <w:r>
        <w:rPr>
          <w:rFonts w:ascii="仿宋_GB2312" w:hAnsi="仿宋_GB2312" w:eastAsia="仿宋_GB2312" w:cs="仿宋_GB2312"/>
          <w:b w:val="0"/>
          <w:bCs w:val="0"/>
          <w:color w:val="auto"/>
          <w:spacing w:val="0"/>
          <w:sz w:val="28"/>
          <w:szCs w:val="28"/>
        </w:rPr>
        <w:t>参展企业必须保证展品及产品包装及宣传资料不涉及侵权行为。</w:t>
      </w:r>
    </w:p>
    <w:p w14:paraId="2E135DA7">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line="360" w:lineRule="auto"/>
        <w:textAlignment w:val="baseline"/>
        <w:rPr>
          <w:rFonts w:hint="eastAsia"/>
          <w:color w:val="auto"/>
          <w:spacing w:val="0"/>
          <w:sz w:val="28"/>
          <w:szCs w:val="28"/>
          <w:lang w:val="en-US" w:eastAsia="zh-CN"/>
        </w:rPr>
      </w:pPr>
      <w:r>
        <w:rPr>
          <w:rFonts w:hint="eastAsia"/>
          <w:color w:val="auto"/>
          <w:spacing w:val="0"/>
          <w:sz w:val="28"/>
          <w:szCs w:val="28"/>
          <w:lang w:val="en-US" w:eastAsia="zh-CN"/>
        </w:rPr>
        <w:t>联系方式</w:t>
      </w:r>
    </w:p>
    <w:p w14:paraId="4715C69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default"/>
          <w:color w:val="auto"/>
          <w:spacing w:val="0"/>
          <w:sz w:val="28"/>
          <w:szCs w:val="28"/>
          <w:lang w:val="en-US" w:eastAsia="zh-CN"/>
        </w:rPr>
      </w:pPr>
      <w:r>
        <w:rPr>
          <w:rFonts w:hint="eastAsia" w:ascii="仿宋" w:hAnsi="仿宋" w:eastAsia="仿宋" w:cs="仿宋"/>
          <w:b w:val="0"/>
          <w:bCs w:val="0"/>
          <w:snapToGrid w:val="0"/>
          <w:color w:val="auto"/>
          <w:spacing w:val="0"/>
          <w:sz w:val="28"/>
          <w:szCs w:val="28"/>
          <w:lang w:val="en-US" w:eastAsia="zh-CN" w:bidi="ar-SA"/>
        </w:rPr>
        <w:t>联系人：赵经理</w:t>
      </w:r>
    </w:p>
    <w:p w14:paraId="1AD9ABD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hint="eastAsia" w:ascii="仿宋" w:hAnsi="仿宋" w:eastAsia="仿宋" w:cs="仿宋"/>
          <w:b w:val="0"/>
          <w:bCs w:val="0"/>
          <w:snapToGrid w:val="0"/>
          <w:color w:val="auto"/>
          <w:spacing w:val="0"/>
          <w:sz w:val="28"/>
          <w:szCs w:val="28"/>
          <w:lang w:val="en-US" w:eastAsia="zh-CN" w:bidi="ar-SA"/>
        </w:rPr>
      </w:pPr>
      <w:r>
        <w:rPr>
          <w:rFonts w:hint="eastAsia" w:ascii="仿宋" w:hAnsi="仿宋" w:eastAsia="仿宋" w:cs="仿宋"/>
          <w:b w:val="0"/>
          <w:bCs w:val="0"/>
          <w:snapToGrid w:val="0"/>
          <w:color w:val="auto"/>
          <w:spacing w:val="0"/>
          <w:sz w:val="28"/>
          <w:szCs w:val="28"/>
          <w:lang w:val="en-US" w:eastAsia="zh-CN" w:bidi="ar-SA"/>
        </w:rPr>
        <w:t>联系电话：18609284543</w:t>
      </w:r>
    </w:p>
    <w:sectPr>
      <w:pgSz w:w="11906" w:h="16838"/>
      <w:pgMar w:top="1440"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CC3E1"/>
    <w:multiLevelType w:val="singleLevel"/>
    <w:tmpl w:val="9A0CC3E1"/>
    <w:lvl w:ilvl="0" w:tentative="0">
      <w:start w:val="1"/>
      <w:numFmt w:val="decimal"/>
      <w:suff w:val="nothing"/>
      <w:lvlText w:val="%1、"/>
      <w:lvlJc w:val="left"/>
    </w:lvl>
  </w:abstractNum>
  <w:abstractNum w:abstractNumId="1">
    <w:nsid w:val="ABD0BFC7"/>
    <w:multiLevelType w:val="singleLevel"/>
    <w:tmpl w:val="ABD0BFC7"/>
    <w:lvl w:ilvl="0" w:tentative="0">
      <w:start w:val="1"/>
      <w:numFmt w:val="decimal"/>
      <w:suff w:val="nothing"/>
      <w:lvlText w:val="%1、"/>
      <w:lvlJc w:val="left"/>
    </w:lvl>
  </w:abstractNum>
  <w:abstractNum w:abstractNumId="2">
    <w:nsid w:val="C8798EF3"/>
    <w:multiLevelType w:val="singleLevel"/>
    <w:tmpl w:val="C8798EF3"/>
    <w:lvl w:ilvl="0" w:tentative="0">
      <w:start w:val="1"/>
      <w:numFmt w:val="chineseCounting"/>
      <w:suff w:val="nothing"/>
      <w:lvlText w:val="（%1）"/>
      <w:lvlJc w:val="left"/>
      <w:rPr>
        <w:rFonts w:hint="eastAsia"/>
      </w:rPr>
    </w:lvl>
  </w:abstractNum>
  <w:abstractNum w:abstractNumId="3">
    <w:nsid w:val="E6B05759"/>
    <w:multiLevelType w:val="singleLevel"/>
    <w:tmpl w:val="E6B05759"/>
    <w:lvl w:ilvl="0" w:tentative="0">
      <w:start w:val="2"/>
      <w:numFmt w:val="decimal"/>
      <w:suff w:val="nothing"/>
      <w:lvlText w:val="%1、"/>
      <w:lvlJc w:val="left"/>
    </w:lvl>
  </w:abstractNum>
  <w:abstractNum w:abstractNumId="4">
    <w:nsid w:val="ECF8FDF9"/>
    <w:multiLevelType w:val="singleLevel"/>
    <w:tmpl w:val="ECF8FDF9"/>
    <w:lvl w:ilvl="0" w:tentative="0">
      <w:start w:val="2"/>
      <w:numFmt w:val="chineseCounting"/>
      <w:suff w:val="nothing"/>
      <w:lvlText w:val="%1、"/>
      <w:lvlJc w:val="left"/>
      <w:rPr>
        <w:rFonts w:hint="eastAsia"/>
      </w:rPr>
    </w:lvl>
  </w:abstractNum>
  <w:abstractNum w:abstractNumId="5">
    <w:nsid w:val="65250F90"/>
    <w:multiLevelType w:val="singleLevel"/>
    <w:tmpl w:val="65250F90"/>
    <w:lvl w:ilvl="0" w:tentative="0">
      <w:start w:val="1"/>
      <w:numFmt w:val="decimal"/>
      <w:suff w:val="nothing"/>
      <w:lvlText w:val="%1、"/>
      <w:lvlJc w:val="left"/>
    </w:lvl>
  </w:abstractNum>
  <w:abstractNum w:abstractNumId="6">
    <w:nsid w:val="6E776672"/>
    <w:multiLevelType w:val="singleLevel"/>
    <w:tmpl w:val="6E776672"/>
    <w:lvl w:ilvl="0" w:tentative="0">
      <w:start w:val="1"/>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111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B624E"/>
    <w:rsid w:val="009A2AF2"/>
    <w:rsid w:val="06CB624E"/>
    <w:rsid w:val="07C13BA5"/>
    <w:rsid w:val="0BF80C80"/>
    <w:rsid w:val="1155357D"/>
    <w:rsid w:val="13323954"/>
    <w:rsid w:val="134F68AD"/>
    <w:rsid w:val="17BB6C00"/>
    <w:rsid w:val="18F13855"/>
    <w:rsid w:val="1F5C044A"/>
    <w:rsid w:val="233D5D59"/>
    <w:rsid w:val="238A00F0"/>
    <w:rsid w:val="24F775A4"/>
    <w:rsid w:val="2AC4736E"/>
    <w:rsid w:val="2E675A5A"/>
    <w:rsid w:val="360C78F3"/>
    <w:rsid w:val="36A011E0"/>
    <w:rsid w:val="429E0EC5"/>
    <w:rsid w:val="4700585C"/>
    <w:rsid w:val="4BDE6388"/>
    <w:rsid w:val="4E883004"/>
    <w:rsid w:val="4E8B26F1"/>
    <w:rsid w:val="5099303D"/>
    <w:rsid w:val="50CB7DCA"/>
    <w:rsid w:val="52E97F19"/>
    <w:rsid w:val="54E01871"/>
    <w:rsid w:val="58931FDD"/>
    <w:rsid w:val="59117E3D"/>
    <w:rsid w:val="5D196315"/>
    <w:rsid w:val="60CB2C30"/>
    <w:rsid w:val="61423B1B"/>
    <w:rsid w:val="624158A1"/>
    <w:rsid w:val="628D57F7"/>
    <w:rsid w:val="64C1522D"/>
    <w:rsid w:val="66857E18"/>
    <w:rsid w:val="70D322A4"/>
    <w:rsid w:val="78A41B9D"/>
    <w:rsid w:val="7CF60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line="360" w:lineRule="auto"/>
      <w:ind w:left="0"/>
      <w:outlineLvl w:val="0"/>
    </w:pPr>
    <w:rPr>
      <w:rFonts w:ascii="黑体" w:hAnsi="黑体" w:eastAsia="黑体" w:cs="黑体"/>
      <w:b/>
      <w:bCs/>
      <w:spacing w:val="-1"/>
      <w:sz w:val="30"/>
      <w:szCs w:val="30"/>
    </w:rPr>
  </w:style>
  <w:style w:type="paragraph" w:styleId="3">
    <w:name w:val="heading 2"/>
    <w:basedOn w:val="1"/>
    <w:next w:val="1"/>
    <w:link w:val="11"/>
    <w:unhideWhenUsed/>
    <w:qFormat/>
    <w:uiPriority w:val="0"/>
    <w:pPr>
      <w:keepNext/>
      <w:keepLines/>
      <w:spacing w:beforeLines="0" w:beforeAutospacing="0" w:afterLines="0" w:afterAutospacing="0" w:line="360" w:lineRule="auto"/>
      <w:outlineLvl w:val="1"/>
    </w:pPr>
    <w:rPr>
      <w:rFonts w:ascii="Arial" w:hAnsi="Arial" w:eastAsia="仿宋"/>
      <w:b/>
      <w:sz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index 6"/>
    <w:basedOn w:val="1"/>
    <w:next w:val="1"/>
    <w:qFormat/>
    <w:uiPriority w:val="0"/>
    <w:pPr>
      <w:ind w:left="2100"/>
    </w:pPr>
    <w:rPr>
      <w:rFonts w:ascii="仿宋" w:eastAsia="仿宋"/>
      <w:sz w:val="32"/>
      <w:szCs w:val="32"/>
    </w:rPr>
  </w:style>
  <w:style w:type="paragraph" w:styleId="5">
    <w:name w:val="Salutation"/>
    <w:basedOn w:val="1"/>
    <w:next w:val="1"/>
    <w:unhideWhenUsed/>
    <w:qFormat/>
    <w:uiPriority w:val="0"/>
  </w:style>
  <w:style w:type="paragraph" w:styleId="6">
    <w:name w:val="Body Text Indent"/>
    <w:basedOn w:val="1"/>
    <w:next w:val="7"/>
    <w:qFormat/>
    <w:uiPriority w:val="0"/>
    <w:pPr>
      <w:ind w:left="200" w:leftChars="200"/>
    </w:pPr>
    <w:rPr>
      <w:rFonts w:ascii="Times New Roman" w:hAnsi="Times New Roman"/>
    </w:rPr>
  </w:style>
  <w:style w:type="paragraph" w:styleId="7">
    <w:name w:val="Body Text First Indent 2"/>
    <w:basedOn w:val="6"/>
    <w:next w:val="4"/>
    <w:qFormat/>
    <w:uiPriority w:val="99"/>
    <w:pPr>
      <w:spacing w:before="100" w:beforeAutospacing="1"/>
      <w:ind w:firstLine="420" w:firstLineChars="200"/>
    </w:pPr>
    <w:rPr>
      <w:rFonts w:cs="Calibri"/>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Char"/>
    <w:link w:val="3"/>
    <w:qFormat/>
    <w:uiPriority w:val="0"/>
    <w:rPr>
      <w:rFonts w:ascii="Arial" w:hAnsi="Arial" w:eastAsia="仿宋"/>
      <w:b/>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3870</Words>
  <Characters>3964</Characters>
  <Lines>0</Lines>
  <Paragraphs>0</Paragraphs>
  <TotalTime>190</TotalTime>
  <ScaleCrop>false</ScaleCrop>
  <LinksUpToDate>false</LinksUpToDate>
  <CharactersWithSpaces>4069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2025-04-15T01:56:00Z</dcterms:created>
  <dc:creator>Administrator</dc:creator>
  <cp:lastModifiedBy>喵喵喵喵</cp:lastModifiedBy>
  <cp:lastPrinted>2025-04-16T08:31:00Z</cp:lastPrinted>
  <dcterms:modified xsi:type="dcterms:W3CDTF">2025-06-09T08:06:17Z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C8749E11805B46C38FCDD5F38EB090FA_11</vt:lpwstr>
  </property>
  <property fmtid="{D5CDD505-2E9C-101B-9397-08002B2CF9AE}" pid="4" name="KSOTemplateDocerSaveRecord">
    <vt:lpwstr>eyJoZGlkIjoiY2I5MDk0NGQxODdjYjc3ZmRiNGJiNWIxYzBmN2ZiNmQiLCJ1c2VySWQiOiI2OTYxMDk5NjYifQ==</vt:lpwstr>
  </property>
</Properties>
</file>